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rozkładu jazdy pociągów</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112 godz., w tym: praca na wykładach 15 godz., praca na zajęciach projektowych 30 godz., studiowanie literatury przedmiotu 9 godz., przygotowanie się do egzaminu 8 godz., samodzielna realizacja pracy projektowej poza godzinami zajęć 45 godz., konsultacje 2 godz. (w tym konsultacje w zakresie zajęć projektowych 1 godz.), obrona pracy projektowej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15 godz., praca na ćwiczeniach projektowych 30 godz., konsultacje 2 godz., obrona pracy projektowej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(77 godz., w tym: praca na zajęciach projektowych 30 godz., samodzielna realizacja pracy projektowej poza godzinami zajęć 45 godz., konsultacje w zakresie zajęć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Nie dotyczy</w:t>
      </w:r>
    </w:p>
    <w:p>
      <w:pPr>
        <w:keepNext w:val="1"/>
        <w:spacing w:after="10"/>
      </w:pPr>
      <w:r>
        <w:rPr>
          <w:b/>
          <w:bCs/>
        </w:rPr>
        <w:t xml:space="preserve">Limit liczby studentów: </w:t>
      </w:r>
    </w:p>
    <w:p>
      <w:pPr>
        <w:spacing w:before="20" w:after="190"/>
      </w:pPr>
      <w:r>
        <w:rPr/>
        <w:t xml:space="preserve">Wykład: 100 osób, zajęcia projektowe: 12 osób.</w:t>
      </w:r>
    </w:p>
    <w:p>
      <w:pPr>
        <w:keepNext w:val="1"/>
        <w:spacing w:after="10"/>
      </w:pPr>
      <w:r>
        <w:rPr>
          <w:b/>
          <w:bCs/>
        </w:rPr>
        <w:t xml:space="preserve">Cel przedmiotu: </w:t>
      </w:r>
    </w:p>
    <w:p>
      <w:pPr>
        <w:spacing w:before="20" w:after="190"/>
      </w:pPr>
      <w:r>
        <w:rPr/>
        <w:t xml:space="preserve">Celem przedmiotu jest zdobycie przez studentów wiedzy dotyczącej podstaw konstrukcji rozkładu jazdy pociągów</w:t>
      </w:r>
    </w:p>
    <w:p>
      <w:pPr>
        <w:keepNext w:val="1"/>
        <w:spacing w:after="10"/>
      </w:pPr>
      <w:r>
        <w:rPr>
          <w:b/>
          <w:bCs/>
        </w:rPr>
        <w:t xml:space="preserve">Treści kształcenia: </w:t>
      </w:r>
    </w:p>
    <w:p>
      <w:pPr>
        <w:spacing w:before="20" w:after="190"/>
      </w:pPr>
      <w:r>
        <w:rPr/>
        <w:t xml:space="preserve">Wykład:
Ruch kolejowy jako jeden z podsystemów kolei Unii Europejskiej. Zasadnicze wymagania odnoszące się to tego podsystemu. Planowanie ruchu kolejowego. Etapy składające się na ten proces. Estymowanie popytu w transporcie kolejowym. Model potoków ruchu i jego elementy (charakterystyka, struktura popytowa, struktura podażowa, zastosowanie, procedura opracowywania). Planowanie linii komunikacyjnych na podstawie szacowania zapotrzebowania na przewóz. Konstrukcja rozkładu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Planowanie ruchu na sieci kolejowej (przydział zdolności przepustowej oraz przyporządkowanie krawędzi peronowych). Ocena ruchu pociągów z wykorzystaniem podstawowych mierników.
Zajęcia projektowe:
Podział odcinków na szlaki (odstępy). Obliczenie czasów jazdy i czasów szlakowego następstwa pociągów. Obliczenie liczby pociągów obciążających zadane odcinki z wykorzystaniem narzędzi modelowania popytu. Opracowanie organizacji ruchu pociągów na zadanych odcinkach w formie graficznej. Obliczenie zdolności przepustowej i przewozowej odcinków. Przygotowanie planu obiegu składów pociągów niezbędnych do obsłużenia pociągów. Obliczenie liczby składów pociągów potrzebnych do wykonania zadań, liczby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Sporządzenie planu obsługi pociągów pasażerskich przez drużyny konduktorskie. Obliczenie liczby drużyn konduktorskich niezbędnych do obsłużenia pociągów.</w:t>
      </w:r>
    </w:p>
    <w:p>
      <w:pPr>
        <w:keepNext w:val="1"/>
        <w:spacing w:after="10"/>
      </w:pPr>
      <w:r>
        <w:rPr>
          <w:b/>
          <w:bCs/>
        </w:rPr>
        <w:t xml:space="preserve">Metody oceny: </w:t>
      </w:r>
    </w:p>
    <w:p>
      <w:pPr>
        <w:spacing w:before="20" w:after="190"/>
      </w:pPr>
      <w:r>
        <w:rPr/>
        <w:t xml:space="preserve">Wykład:
egzamin ustny lub pisemny w postaci pytań otwartych lub testu jednokrotnego wyboru. Aby uzyskać ocenę pozytywną z egzaminu należy zdobyć co najmniej 51% punktów możliwych do uzyskania. Oceny wystawiane są na podstawie uzyskanej liczby punktów w sposób następujący: 0% - 50% pkt. - 2,0, 51% - 60% pkt. - 3,0, 61% - 70% pkt. - 3,5, 71% - 80% pkt. - 4,0, 81% - 90% pkt. - 4,5, 91% - 100% pkt. - 5,0. Oceną końcową z wykładu jest najlepsza ocena z egzaminu zdobyta podczas wszystkich możliwych podejść w danym roku akademickim. Student ma prawo przystąpić do zaliczenia w trzech dowolnie wybranych terminach. Zasady przystępowania do egzaminu określone są w Regulaminie Studiów w PW (par. 17). W przypadku ujawnienia studenta na ściąganiu uzyskuje on ocenę niedostateczną i traci możliwość zaliczenia przedmiotu w bieżącym roku akademickim (Regulamin Studiów w PW – par. 19, pkt. 4).
Zajęcia projektowe: 
samodzielne wykonanie i obrona pracy projektowej.
Ocena zintegrowana: 
wystawiana jest według zasady - 0,5 * ocena z wykładu + 0,5 * oceny z zajęć projektowych (wynik stanowi wartość punktową). Aby uzyskać pozytywną ocenę końcową to z poszczególnych form kształcenia trzeba otrzymać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Ustawa z dnia 28 marca 2003 r. o transporcie kolejowym. Dz.U. 2003 nr 86 poz. 789 z późn. zm.
3. PKP Polskie Linie Kolejowe S.A.: Instrukcja o prowadzeniu ruchu pociągów Ir-1 (R-1). Warszawa, 2021
4. PKP Polskie Linie Kolejowe S.A.: Instrukcja o rozkładzie jazdy pociągów Ir-11. Warszawa, 2021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modelowania popytu na przewozy kolejowe</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Absolwent zna i rozumie zasady konstrukcji rozkładu jazdy pociągów</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oszacować popyt na usługi kolejowe</w:t>
      </w:r>
    </w:p>
    <w:p>
      <w:pPr>
        <w:spacing w:before="60"/>
      </w:pPr>
      <w:r>
        <w:rPr/>
        <w:t xml:space="preserve">Weryfikacja: </w:t>
      </w:r>
    </w:p>
    <w:p>
      <w:pPr>
        <w:spacing w:before="20" w:after="190"/>
      </w:pPr>
      <w:r>
        <w:rPr/>
        <w:t xml:space="preserve">Zajęcia projektowe, samodzielna realizacja pracy projektowej, wymagane jest wyznaczenie popytu na usługi kolejowe dla co najmniej jednej motywacji podróży</w:t>
      </w:r>
    </w:p>
    <w:p>
      <w:pPr>
        <w:spacing w:before="20" w:after="190"/>
      </w:pPr>
      <w:r>
        <w:rPr>
          <w:b/>
          <w:bCs/>
        </w:rPr>
        <w:t xml:space="preserve">Powiązane charakterystyki kierunkowe: </w:t>
      </w:r>
      <w:r>
        <w:rPr/>
        <w:t xml:space="preserve">Tr1A_U24, Tr1A_U03, Tr1A_U20</w:t>
      </w:r>
    </w:p>
    <w:p>
      <w:pPr>
        <w:spacing w:before="20" w:after="190"/>
      </w:pPr>
      <w:r>
        <w:rPr>
          <w:b/>
          <w:bCs/>
        </w:rPr>
        <w:t xml:space="preserve">Powiązane charakterystyki obszarowe: </w:t>
      </w:r>
      <w:r>
        <w:rPr/>
        <w:t xml:space="preserve">III.P6S_UW.o, P6U_U, I.P6S_UK, I.P6S_UW.o</w:t>
      </w:r>
    </w:p>
    <w:p>
      <w:pPr>
        <w:keepNext w:val="1"/>
        <w:spacing w:after="10"/>
      </w:pPr>
      <w:r>
        <w:rPr>
          <w:b/>
          <w:bCs/>
        </w:rPr>
        <w:t xml:space="preserve">Charakterystyka U02: </w:t>
      </w:r>
    </w:p>
    <w:p>
      <w:pPr/>
      <w:r>
        <w:rPr/>
        <w:t xml:space="preserve">Absolwent potrafi samodzielnie skonstruować rozkład jazdy pociągów</w:t>
      </w:r>
    </w:p>
    <w:p>
      <w:pPr>
        <w:spacing w:before="60"/>
      </w:pPr>
      <w:r>
        <w:rPr/>
        <w:t xml:space="preserve">Weryfikacja: </w:t>
      </w:r>
    </w:p>
    <w:p>
      <w:pPr>
        <w:spacing w:before="20" w:after="190"/>
      </w:pPr>
      <w:r>
        <w:rPr/>
        <w:t xml:space="preserve">Zajęcia projektowe, samodzielna realizacja pracy projektowej, wymagane jest skonstruowanie rozkładu jazdy pociągów dla co najmniej jednej kategorii pociągów</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P6U_U, I.P6S_UK, I.P6S_UW.o, III.P6S_UW.o</w:t>
      </w:r>
    </w:p>
    <w:p>
      <w:pPr>
        <w:keepNext w:val="1"/>
        <w:spacing w:after="10"/>
      </w:pPr>
      <w:r>
        <w:rPr>
          <w:b/>
          <w:bCs/>
        </w:rPr>
        <w:t xml:space="preserve">Charakterystyka U03: </w:t>
      </w:r>
    </w:p>
    <w:p>
      <w:pPr/>
      <w:r>
        <w:rPr/>
        <w:t xml:space="preserve">Absolwent potrafi samodzielnie dokonywać oceny planowania ruchu kolejowego z wykorzystaniem różnych narzędzi</w:t>
      </w:r>
    </w:p>
    <w:p>
      <w:pPr>
        <w:spacing w:before="60"/>
      </w:pPr>
      <w:r>
        <w:rPr/>
        <w:t xml:space="preserve">Weryfikacja: </w:t>
      </w:r>
    </w:p>
    <w:p>
      <w:pPr>
        <w:spacing w:before="20" w:after="190"/>
      </w:pPr>
      <w:r>
        <w:rPr/>
        <w:t xml:space="preserve">Zajęcia projektowe, samodzielna realizacja pracy projektowej, wymagane jest dokonanie oceny planowania ruchu kolejowego z wykorzystaniem co najmniej dwóch narzędzi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P6U_U, 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2026-08-06T13:42:57+02:00</dcterms:created>
  <dcterms:modified xsi:type="dcterms:W3CDTF">2026-08-06T13:42:57+02:00</dcterms:modified>
</cp:coreProperties>
</file>

<file path=docProps/custom.xml><?xml version="1.0" encoding="utf-8"?>
<Properties xmlns="http://schemas.openxmlformats.org/officeDocument/2006/custom-properties" xmlns:vt="http://schemas.openxmlformats.org/officeDocument/2006/docPropsVTypes"/>
</file>