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przemysłu chemicznego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CN1A_16P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 20h; zapoznanie ze wskazaną literaturą - 5h; wykonanie  projektu - 25h; Razem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 20h; zapoznanie ze wskazaną literaturą - 5h; wykonanie  projektu - 25h; Razem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wykonywania obliczeń projektowych typowych elementów konstrukcyjnych aparatury przemysłu chemicznego.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wytrzymałościowe aparatów:
- parametry obliczeniowe aparatów, dobór materiałów konstrukcyjnych,
- obliczenia grubości ścianki elementów walcowych (płaszcz, króćce itd.), kulistych,
- obliczenia grubości ścianki dennic,
- obliczenia śrub w połączeniu kołnierzowym i dobór kołnierzy,
- obliczenia wzmocnienia konstrukcji osłabionej otworem,
- dobór podpór i osprzętu,
- obliczenia połączenia spawanego.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1. Nieobowiązkowe specyfikacje techniczne dla urządzeń ciśnieniowych. WUDT/UC/2003. Urząd Dozoru Technicznego, Warszawa, 2017
2. Polska norma PN-EN 13445, Nieogrzewane płomieniem zbiorniki ciśnieniowe
3. Filipczak G. i inni.: Tablice do obliczeń projektowo-konstrukcyjnych aparatury procesowej. Wydawnictwo Politechniki Opolskiej, Opole, 2004
4. Wilczewski T.: Pomoce projektowe z podstaw maszynoznawstwa chemicznego. Wydawnictwo Politechniki Gdańskiej, Gdańsk, 2008
5. Filipczak G., Troniewski S.: Konstrukcja aparatury procesowej. Wyższa Szkoła Inżynierska w Opolu, Opole, 1995
6. Lewandowski W. M.: Maszynoznawstwo chemiczne. Fundacja Poszanowania Energii, Gdańsk, 1998
7. Odpowiednie normy przedmiotowe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zastosowania o doboru materiałów konstrukcyjnych w budowie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z zakresu obsługi programów komputerowych do obliczeń projektowych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 potrzeby projektu pozyskiwać, weryfikować, analizować i interpretować dane literaturowe z różnych źródeł (normy przedmiotowe, zasoby internetowe, literatura fachowa, bazy danych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wykorzystywać programy komputerowe do obliczeń projektowych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U26: </w:t>
      </w:r>
    </w:p>
    <w:p>
      <w:pPr/>
      <w:r>
        <w:rPr/>
        <w:t xml:space="preserve">Wykonuje podstawowe obliczenia projektowe wybranych elementów konstrukcyjnych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aktualnych przepisów dotyczących obliczeń projektowych aparatury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2026-10-15T08:57:04+02:00</dcterms:created>
  <dcterms:modified xsi:type="dcterms:W3CDTF">2026-10-15T08:57:04+02:00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