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w działaności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Marlena Piekut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 literaturą - 5,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różnych form komunikowania się i uświadomienie roli, jaką komunikacja odgrywa w zarządzaniu. Celem przedmiotu jest także kształcenie umiejętności efektywnego komunikowania się interpersonalnego, organizacyjnego i międzykulturowego.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Istota i proces komunikowania się. Elementy i cechy procesu komunikowania się; W2 - Wymiary komunikowania się i sieci komunikacji; W3- Formy komunikowania się: symetryczne, niesymetryczne, jednokierunkowe, dwukierunkowe, formalne, nieformalne, obronne, podtrzymujące; W4 - Komunikowanie się werbalne; W5 - Komunikowanie się niewerbalne; W6 - Komunikowanie się pisemne; W7 - Techniki autoprezentacji, budowanie dobrych relacji z rozmówcami; W8 -  Komunikowanie się marketingowe przedsiębiorstwa z otoczeniem: reklama, promocja osobista, promocja sprzedaży, public relations; W9 - Badania marketingowe jako element komunikowania się przedsiębiorstwa z rynkiem; W10 - Wykorzystanie komunikacji w negocjacjach. Komunikowanie się międzykulturowe; W11 - Techniki grupowego komunikowania się w organizacji; W12 - Metody porozumiewania się w organizacji ukierunkowane na zwiększenie partycypacji pracowników oraz polepszenie przepływu informacji w organizacji; W13 - Techniczne narzędzia wspomagania procesu komunikowania się. System CRM jako narzędzie zarządzania informacjami w celu poprawy komunikacji wewnętrznej i zewnętrznej przedsiębiorstwa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Potocki A., Winkler R., Żbikowska A.: Techniki komunikacji w organizacjach gospodarczych, Difin, Warszawa 2003; 2. Stankiewicz J.: Komunikowanie się w organizacji, Wydawnictwo Astrum, Wrocław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Ma podstawową wiedzę ekonomiczną, umożliwiającą rozumienie wpływu procesów gospodarczych na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W16: </w:t>
      </w:r>
    </w:p>
    <w:p>
      <w:pPr/>
      <w:r>
        <w:rPr/>
        <w:t xml:space="preserve">Ma podstawową wiedzę dotyczącą prowadzenia działalności gospodarczej i potrafi zastosować w zarządzaniu odpowiednie techniki i metody komunikowania się.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W21: </w:t>
      </w:r>
    </w:p>
    <w:p>
      <w:pPr/>
      <w:r>
        <w:rPr/>
        <w:t xml:space="preserve">		Potrafi wykorzystać badania marketingowe do przygotowania strategii firmy oraz odbierać sygnały z rynku otoczenia.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różne formy komunikowania się w różnorodnych środowiskach.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współdziałać i pracować w grupie, przyjmując w niej różne role w zależności od sytuacji i rodzaju współuczestników.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2026-08-08T01:40:19+02:00</dcterms:created>
  <dcterms:modified xsi:type="dcterms:W3CDTF">2026-08-08T01:40:19+02:00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