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Obliczenia w technologii chemicznej</w:t>
      </w:r>
    </w:p>
    <w:p>
      <w:pPr>
        <w:keepNext w:val="1"/>
        <w:spacing w:after="10"/>
      </w:pPr>
      <w:r>
        <w:rPr>
          <w:b/>
          <w:bCs/>
        </w:rPr>
        <w:t xml:space="preserve">Koordynator przedmiotu: </w:t>
      </w:r>
    </w:p>
    <w:p>
      <w:pPr>
        <w:spacing w:before="20" w:after="190"/>
      </w:pPr>
      <w:r>
        <w:rPr/>
        <w:t xml:space="preserve">dr inż. Łukasz Gościniak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CS1A_24</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- 30, zapoznanie ze wskazaną literaturą - 20, przygotowanie do kolokwium - 25, razem - 75;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- 30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do 24</w:t>
      </w:r>
    </w:p>
    <w:p>
      <w:pPr>
        <w:keepNext w:val="1"/>
        <w:spacing w:after="10"/>
      </w:pPr>
      <w:r>
        <w:rPr>
          <w:b/>
          <w:bCs/>
        </w:rPr>
        <w:t xml:space="preserve">Cel przedmiotu: </w:t>
      </w:r>
    </w:p>
    <w:p>
      <w:pPr>
        <w:spacing w:before="20" w:after="190"/>
      </w:pPr>
      <w:r>
        <w:rPr/>
        <w:t xml:space="preserve">Celem przedmiotu jest zapoznanie studenta z inżynierskimi metodami obliczeniowymi przydatnymi podczas opracowywania koncepcji chemicznej i technologicznej procesu produkcyjnego oraz prowadzenia i optymalizacji procesów technologicznych. 
</w:t>
      </w:r>
    </w:p>
    <w:p>
      <w:pPr>
        <w:keepNext w:val="1"/>
        <w:spacing w:after="10"/>
      </w:pPr>
      <w:r>
        <w:rPr>
          <w:b/>
          <w:bCs/>
        </w:rPr>
        <w:t xml:space="preserve">Treści kształcenia: </w:t>
      </w:r>
    </w:p>
    <w:p>
      <w:pPr>
        <w:spacing w:before="20" w:after="190"/>
      </w:pPr>
      <w:r>
        <w:rPr/>
        <w:t xml:space="preserve">C1 - Zadania rachunkowe dotyczące sposobów przedstawiania i przeliczania stężeń oraz wielkości fizycznych stosowanych w technologii chemicznej; C2 - Wydajność, selektywność, stopień przemiany, liczba postępu reakcji, zdolność produkcyjna i przerobowa - zadania; C3 - Zadania rachunkowe dotyczące związków między stopniem przemiany a składem reagującej mieszaniny w procesach stacjonarnych i niestacjonarnych;   C4 - Metoda obojętnego składnika;  C5 - Czytanie i tworzenie schematów wybranych węzłów technologicznych; C6 -  Obliczanie składów strumieni surowców i produktów w procesach technologicznych; C7 - Obliczenia dotyczące jakości i ilości surowców niezbędnych w procesach technologicznych; C8 - Wykorzystanie zasad Himmelblau w obliczeniach technologicznych; C9 - Obliczanie efektów energetycznych procesów; C10 - Obliczenia związane ze stałą równowagi reakcji; C11 - Sporządzanie bilansów dla jednostek procesowych i układów jednostek, sporządzanie wykresów Sankey'a.</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Grzywa E., Molenda S., Technologia podstawowych syntez chemicznych, WNT, Warszawa 2008 2. Bogoczek R., Kociołek-Balawejder E., Technologia chemiczna organiczna, Wydawnictwo Akademii Ekonomicznej we Wrocławiu, Wrocław 1992 3. Taniewski M., Przemysłowa synteza organiczna, Wydawnictwa Politechniki Śląskiej, Gliwice 1999. 4. Kępiński J., Technologia chemiczna nieorganiczna, PWN, Warszawa, 1984.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Zna podstawowe zasady i potrafi zastosować odpowiednie metody obliczeń prostych zadań dotyczących m.in. przygotowania surowców i realizacji procesów technologicznych.</w:t>
      </w:r>
    </w:p>
    <w:p>
      <w:pPr>
        <w:spacing w:before="60"/>
      </w:pPr>
      <w:r>
        <w:rPr/>
        <w:t xml:space="preserve">Weryfikacja: </w:t>
      </w:r>
    </w:p>
    <w:p>
      <w:pPr>
        <w:spacing w:before="20" w:after="190"/>
      </w:pPr>
      <w:r>
        <w:rPr/>
        <w:t xml:space="preserve">Kolokwium, obserwacja podczas ćwiczeń </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U25: </w:t>
      </w:r>
    </w:p>
    <w:p>
      <w:pPr/>
      <w:r>
        <w:rPr/>
        <w:t xml:space="preserve">Potrafi wybrać metody i narzędzia do rozwiązywania prostych zadań inżynierskich typowych dla technologii chemicznej.</w:t>
      </w:r>
    </w:p>
    <w:p>
      <w:pPr>
        <w:spacing w:before="60"/>
      </w:pPr>
      <w:r>
        <w:rPr/>
        <w:t xml:space="preserve">Weryfikacja: </w:t>
      </w:r>
    </w:p>
    <w:p>
      <w:pPr>
        <w:spacing w:before="20" w:after="190"/>
      </w:pPr>
      <w:r>
        <w:rPr/>
        <w:t xml:space="preserve">Kolokwium, obserwacja podczas zajęć</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2026-03-24T21:58:48+01:00</dcterms:created>
  <dcterms:modified xsi:type="dcterms:W3CDTF">2026-03-24T21:58:48+01:00</dcterms:modified>
</cp:coreProperties>
</file>

<file path=docProps/custom.xml><?xml version="1.0" encoding="utf-8"?>
<Properties xmlns="http://schemas.openxmlformats.org/officeDocument/2006/custom-properties" xmlns:vt="http://schemas.openxmlformats.org/officeDocument/2006/docPropsVTypes"/>
</file>