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Dobrosielski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problematyki działania przedsiębiorstw polskich w Unii Europejskiej oraz możliwości zakładania przedsiębiorstw zgodnie z prawem rynków unijnych. Celem przedmiotu jest również przedstawienie studentowi uwarunkowań prawnych i kulturowych działalności gospodarczej na rynkach unijnych.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Unii Europejskiej; W2 - Możliwości działalności przedsiębiorstwa polskiego na rynkach unijnych; W3 - Formy prowadzenia działalności gospodarczej w krajach Unii Europejskiej; W4 - Uwarunkowania kulturowe działalności gospodarczej na rynkach Unii Europejskiej; W5 - Regulacje prawne dotyczące działalności przedsiębiorstw na rynkach unijnych; W6 - Finanse przedsiębiorstw działających na rynkach unijnych; W7 - Programy wspierania działalności przedsiębiorstw; W8 - Metody prowadzenia negocjacji w krajach UE; W9 - Rynek pracy w krajach UE; W10 - Podatki w krajach UE; W11 - Rynki kapitałowe w krajach UE; W12 - Charakterystyka wybranych krajów UE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Bielawska A.: Finanse zagraniczne MSP, Wydawnictwo Naukowe PWN, Warszawa 2006 (publikacja dostępna w wersji elektronicznej na ww.ibuk.pl przez stronę internetową Biblioteki Głównej Politechniki Warszawskiej); 2. Makowski J.: Geografia Unii Europejskiej, Wydawnictwo Naukowe PWN, Warszawa 2008 (publikacja dostępna w wersji elektronicznej na ww.ibuk.pl przez stronę internetową Biblioteki Głównej Politechniki Warszawskiej); 3. Małuszyńska J.: Kompendium wiedzy o Unii Europejskiej, Wydawnictwo Naukowe PWN; Warszawa 2008 (publikacja dostępna w wersji elektronicznej na ww.ibuk.pl przez stronę internetową Biblioteki Głównej Politechniki Warszawskiej); 4. Nowakowski M.: Eurobiznes, Wydawnictwo SGH, Warszawa 2008; Literatura dodatkowa: 1. Gołembski F.: Kulturowe aspekty integracji europejskiej, Wydawnictwo Akademickie i Profesjonalne, Warszawa 2008 (publikacja dostępna w wersji elektronicznej na ww.ibuk.pl przez stronę internetową Biblioteki Głównej Politechniki Warszawskiej); 2. Malara Z.: Przedsiębiorstwo w globalnej gospodarce, Wydawnictwo Naukowe PWN, Warszawa 2008 (publikacja dostępna w wersji elektronicznej na ww.ibuk.pl przez stronę internetową Biblioteki Głównej Politechniki Warszawskiej); 3. Witkowska M.: Zasady funkcjonowania w Unii Europejskiej, Wydawnictwa Akademickie i Profesjonalne, Warszawa 2008; 4. Olczyk M.: Konkurencyjność, Wydawnictwo CeDeWu.pl, Warszawa 2008; 5. Wach K.: Własny biznes w Unii Europejskiej, Wydawnictwo Urzędu Miasta Krakowa, Kraków 2008; 6. Olejniczuk-Merta A.: Rynki młodych konsumentów w nowych krajach Unii Europejskiej, Polskie Wydawnictwo Ekonomiczne,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wiedzę niezbędną do rozumienia ekonomicznych i prawnych uwarunkowań prowadzenia działalności gospodarczej oraz podejmowania pracy w Unii Europejskiej.  Zna krajowe i właściwe krajom Unii Europejskiej źródła prawa, potrafi je stosować. Ma więdzę obejmującą zagadnienie dotyczące działalności inwestycyjnej w krajach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Ma podstawową wiedzę dotyczącą zarządzania, w tym zarządzania jakością, i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W19: </w:t>
      </w:r>
    </w:p>
    <w:p>
      <w:pPr/>
      <w:r>
        <w:rPr/>
        <w:t xml:space="preserve">Zna ogólne zasady tworzenia i rozwoju form indywidualnej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na temat charakterystyki państw Unii Europejskiej z literatury i specjalistycznych baz danych (serwis Polskiego Urzędu Statystycznego, Serwis Europejskiego Urzędu Statystycznego - Statsoft) oraz z innych źródeł. Potrafi interpretować informacje oraz wyciągać wnioski na temat funkcjonowania przedsiębiorstw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Potrafi przygotować w niewielkiej grupie krótką prezentację na wybrany temat funkcjonowania przedsiębiorstwa w Unii Europejskiej. Rozumie odpowiedzialność realizowanego wspólnie zadania związanego z pracą zespołową. Odpowiada za swoją pracę oraz wspiera innych członków zespołu przygotowującego prezentację.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2026-10-14T07:01:30+02:00</dcterms:created>
  <dcterms:modified xsi:type="dcterms:W3CDTF">2026-10-14T07:01:30+02:00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