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Architektura systemów informatycznych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Jarosław Legierski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i Analiza Danych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1120-DS000-ISP-0121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– 50 h; w tym
	a) obecność na wykładach – 30 h
	b) obecność na laboratoriach – 15 h
	d) konsultacje – 5 h
2. praca własna studenta – 35 h; w tym
	a) przygotowanie do laboratoriów – 20 h
	b) zapoznanie się z literaturą – 8 h
	c) przygotowanie do testu – 7 h
Razem 85 h, co odpowiada 4 pkt.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 obecność na wykładach –30 h
2. obecność na laboratoriach – 15 h
3. konsultacje – 5 h
Razem 50 h, co odpowiada 2 pkt.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 obecność na laboratoriach – 15 h
2. przygotowanie do laboratoriów – 20 h
Razem 35 h, co odpowiada 1 pkt.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Systemy operacyjne w inżynierii danych 
Podstawy elektroniki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przekazanie wiedzy na temat architektury systemów informatycznych oraz umiejętności wykorzystania narzędzi przydatnych w implementacji złożonych architektonicznie systemów ICT.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Podstawy teorii systemów operacyjnych, pojęcia jądra, powłoki, pojęcie procesu i wątku, proces demon, mechanizmy wymiany danych pomiędzy procesami
2. Podstawy organizacji systemu plików
3. Architektura klient-serwer i wielowarstwowa
4. Architektura systemów informatycznych: systemy rozproszone modularyzacja, komunikacja synchroniczna i asynchroniczna, wzorzec model-widok-kontroler (MVC)
5. Typy architektury (fizyczna, logiczna)
6. Podstawy architektury aplikacji WWW
7. Podstawy wirtualizacji
8. Usługi sieciowe (web services): Service Oriented Architecture (SOA), architektura zasobowa ROA/REST
9. Wybrane wzorce architektoniczne
Laboratorium:
1 Narzędzia i podstawy programowania systemowego z perspektywy zarządzania procesami i systemem plików
2. Typowe komponenty systemów rozproszonych np: serwery www i http proxy, serwery aplikacyjne, bazy danych i serwery katalogowe: protokoły: LDAP, X.500; Systemy poczty elektronicznej e-mail: POP3, IMAP4, SMTP, X.400; Serwery czasu:, NTP, SNTP, integracja z źródłami czasu
3. Narzędzia przydatne w implementacji złożonych architektonicznie systemów rozproszonych
4. Projektowanie architektury złożonego systemu.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przedmiotu oparte jest o wyniki realizacji zadań punktowanych w trakcie laboratorium (60%) oraz test wykładowy (40%). Maksymalna liczba dostępnych punktów wynosi 100.
Wyniki zadań punktowanych są ogłaszane na stronie internetowej prowadzącego zajęcia w danej grupie laboratoryjnej lub rozsyłane do uczestników drogą mailową. W końcowej części semestru student może skorzystać z terminu poprawkowego, w trakcie którego może poprawić jedno z zadań punktowanych:
- termin poprawkowy jest ogłaszany studentom z wyprzedzeniem co najmniej jednego tygodnia,
- każdy ze studentów ma zagwarantowaną możliwość udziału w jednym terminie poprawkowym, przy założeniu, iż był obecny w oryginalnym terminie zadania lub przedstawił w terminie dokument uzasadniający nieobecność w tym terminie,
- najpóźniej tydzień przed terminem poprawkowym, studenci zainteresowani poprawianiem zadania, zobligowani są zadeklarować, które z zadań chcieliby poprawiać w terminie poprawkowym,
- ocena zadania uzyskana w terminie poprawkowym zastępuje oryginalną ocenę z tego zadania.
Ocena końcowa zależy od łącznej liczby punktów uzyskanych z zadań punktowanych oraz testu końcowego i jest wyznaczana zgodnie z poniższymi regułami: 0-50 pkt – 2.0, 51-60 pkt – 3.0, 61-70 pkt – 3.5, 71-80 pkt – 4.0, 81-90 pkt – 4.5, 91-100 pkt – 5.0.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Hyde R., 2005. Profesjonalne programowanie. Zrozumieć komputer Część 1, Helion
2.	Nemeth, E., 2011, Unix i Linux : przewodnik administratora systemów, Helion
3.	Stallings W., 2003. Organizacja i architektura systemu komputerowego. Wyd. Naukowo-Techniczne, Warszawa 
4.	Silberschatz A. i Galvin P. B., 2001. Podstawy systemów operacyjnych. Wyd. Naukowo-Techniczne, Warszawa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.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W01: </w:t>
      </w:r>
    </w:p>
    <w:p>
      <w:pPr/>
      <w:r>
        <w:rPr/>
        <w:t xml:space="preserve">Zna podstawowe metody, techniki, narzędzia i technologie inżynierskie związane z wykorzystaniem systemu operacyjnego oraz budową złożonych architektonicznie rozwiązań, w tym rozwiązań wykorzystujących technologie sieciowe i sieci komputerowe.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końcowy, 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DS_W15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U01: </w:t>
      </w:r>
    </w:p>
    <w:p>
      <w:pPr/>
      <w:r>
        <w:rPr/>
        <w:t xml:space="preserve">Umie analizować architekturę, wykorzystywać i rozszerzać o nowe komponenty systemy składowania i analizy danych, w tym systemy rozproszone, wykorzystując do tego celu m.in. funkcjonalność systemów operacyjnych i usług sieciowych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punktowane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DS_U10, DS_U18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I.P6S_UW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K01: </w:t>
      </w:r>
    </w:p>
    <w:p>
      <w:pPr/>
      <w:r>
        <w:rPr/>
        <w:t xml:space="preserve">Rozumie potrzebę uczenia się przez całe życie i podnoszenia kompetencji zawodowych na przykładzie rozwoju systemów operacyjnych, architektury systemów informatycznych i jej ewolucji, w tym wykorzystania wirtualizacji.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 końcowy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DS_K01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I.P6S_KK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2026-10-14T02:07:41+02:00</dcterms:created>
  <dcterms:modified xsi:type="dcterms:W3CDTF">2026-10-14T02:07:41+02:00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