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130 h; w tym
	a) obecność na wykładach – 60 h
	b) obecność na ćwiczeniach – 60 h
	c) obecność na egzaminie – 5 h
	d) konsultacje – 5 h
2. praca własna studenta – 90 h; w tym
	a) przygotowanie do ćwiczeń i do kolokwiów – 45 h
	b) zapoznanie się z literaturą – 15 h
	c) przygotowanie do egzaminu – 30 h
Razem 220 h, co odpowiada 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60 h
2. obecność na ćwiczeniach – 60 h
3. obecność na egzaminie – 5 h
4. konsultacje – 5 h
Razem 130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 i Analiza matematyczna2
Algebra liniowa z geometrią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Wstęp do topologii. Podanie ścisłych podstaw teorii miary i całki Lebesgue'a. Elementy teorii funkcji rzeczywistych. Wyuczenie sposobu użycia i obliczania całek wielokrotnych. Wprowadzenie całek po łukach i płatach, w tym całek pól wektorowych i formalizmu formrózniczkowych wraz z praktycznymi technikami obliczania 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Konstrukcja miary Lebesgue'a w przestrzeni euklidesowej. 
2.	Funkcje mierzalne i definicja całki.
3.	Własności i podstawowe twierdzenia dotyczące całek.
4.	Abstrakcyjne przestrzenie z miarą. 
5.	Zamiana zmiennych, praktyczne aspekty całkowania. 
6.	Całkowanie a różniczkowanie, funkcje bezględnie ciągłe.
7.	Twierdzenie Radona-Nikodyna. 
8.	Całkowanie po łukach.
9.	Twierdzenie Greena i formy różniczkowe.
10.	Całkowanie po dwywymiarowych płatach.
11.	Twierdzenia Gaussa-Ostrogradskiego i Stokesa.
12.	Całkowanie pochodnych pół wektorowych i lemat Poincaré.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Ocenapunktowazćwiczeń(Ć)wyrazisięliczbąwskali(0-100)wystawionąwg.kryteriówustalonychprzezprowadzącegoćwiczenia. W przypadku statystycznie istotnych różnic w ocenach u różnych prowadzących będzie zastosowana poprawka w celu ich wyrównania.
2. Dozaliczeniaćwiczeńpotrzeba i wystarczaĆ&gt;=50. Ćwiczenia moga być zaliczane oddzielnie od całości przedmiotu. 
3. Przy sprawdzianach pisemnych będą stosowane procedury wydziałowe opisane w http://www.mini.pw.edu.pl/~gswiatek/FILES/sprawdziany.pdf
4. Egzaminpisemnybędziesięskładałz trzech pytań teoretycznych,wtymconajmniejjednego opartegooprzykład,izostanieocenionywskali(0-50) – ocena(E).Możnabędziedoniegoprzystąpićbezzaliczeniaćwiczeń. Po uprzednim ogłoszeniu egzamin może przybrać częściowo formę ustną.
5. Będązawczasupodanezagadnienia w celu ułatwienia przygotowaniadoegzaminu.
6. Ocena końcowa (K) w skali (0-200) wyrazi się poprzez K=max(Ć+2E,4E40).
7. Ocena z przedmiotu będzie zależała od (K).K&gt;=100 będzie dolną granicą oceny dostatecznej, a szczegółowa skala zostanie podana później.
8. Pozytywna ocena z przedmiotu implikuje zaliczenie ćwiczeń.
9. W przypadku jeśli student złamał zasady etycznego postępowania, prowadzący może zdecydować o niestosowaniu niniejszego regulaminu przy ocenie takiego studenta. Zastosowany będzie inny tryb postępowania zgodnie z regulaminem studiów i zarządzeniami dziekana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Kołodziej, Analiza matematyczna, PWN, Warszawa 1978.
2.	W. Krysicki, L. Włodarski, Analiza matematyczna w zadaniach, część I i II.
3.	Folland, G.: Advanced calculus, Prentice-Hall (2002), ISBN 0-13-065265-2
4.	Stein, E., Shakarchi R.: Princeton lectures in analysis III, real analysis, Princeton University Press (2005), ISBN 0-691-11386-6
5.	Weintraub, S.: Differential forms, Academic Press, San Diego (1997), ISBN 978-0-12-742510-8.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AM3_W01: </w:t>
      </w:r>
    </w:p>
    <w:p>
      <w:pPr/>
      <w:r>
        <w:rPr/>
        <w:t xml:space="preserve">Zna podstawy ogólnej teorii miary i funkcji mierzalnych oraz rodzaje zbieżności i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AM3_W02: </w:t>
      </w:r>
    </w:p>
    <w:p>
      <w:pPr/>
      <w:r>
        <w:rPr/>
        <w:t xml:space="preserve">Ma wiedzę z teorii miary i całki Lebesgue’a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AM3_W03: </w:t>
      </w:r>
    </w:p>
    <w:p>
      <w:pPr/>
      <w:r>
        <w:rPr/>
        <w:t xml:space="preserve">Zna pojęcia analizy wektorowej i twierdzenia z nimi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AM3_W04: </w:t>
      </w:r>
    </w:p>
    <w:p>
      <w:pPr/>
      <w:r>
        <w:rPr/>
        <w:t xml:space="preserve">Zna aparat form różniczkowych.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AM3_W05: </w:t>
      </w:r>
    </w:p>
    <w:p>
      <w:pPr/>
      <w:r>
        <w:rPr/>
        <w:t xml:space="preserve">Zna konstrukcje miar produktowych i twierdzenie Fubiniego.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AM3_U01: </w:t>
      </w:r>
    </w:p>
    <w:p>
      <w:pPr/>
      <w:r>
        <w:rPr/>
        <w:t xml:space="preserve">Potrafi obliczać całki wielokrotne stosując całki iterowane i zamianę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AM3_U02: </w:t>
      </w:r>
    </w:p>
    <w:p>
      <w:pPr/>
      <w:r>
        <w:rPr/>
        <w:t xml:space="preserve">Potrafi całkować po krzywych i płatach.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AM3_U03: </w:t>
      </w:r>
    </w:p>
    <w:p>
      <w:pPr/>
      <w:r>
        <w:rPr/>
        <w:t xml:space="preserve">Potrafi stosować twierdzenia typu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AM3_U04: </w:t>
      </w:r>
    </w:p>
    <w:p>
      <w:pPr/>
      <w:r>
        <w:rPr/>
        <w:t xml:space="preserve">Potrafi stosować formy różniczkowe.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AM3_U05: </w:t>
      </w:r>
    </w:p>
    <w:p>
      <w:pPr/>
      <w:r>
        <w:rPr/>
        <w:t xml:space="preserve">Potrafi stosować twierdzenia i zamianie granicy i całki.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AM3_K01: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AM3_K02: </w:t>
      </w:r>
    </w:p>
    <w:p>
      <w:pPr/>
      <w:r>
        <w:rPr/>
        <w:t xml:space="preserve">Rozumie potrzebę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aktywności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AM3_K03: </w:t>
      </w:r>
    </w:p>
    <w:p>
      <w:pPr/>
      <w:r>
        <w:rPr/>
        <w:t xml:space="preserve">Rozumie społeczne aspekty stosowania nabytej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2026-10-15T11:20:54+02:00</dcterms:created>
  <dcterms:modified xsi:type="dcterms:W3CDTF">2026-10-15T11:20:54+02:00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