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przetwarzania danych</w:t>
      </w:r>
    </w:p>
    <w:p>
      <w:pPr>
        <w:keepNext w:val="1"/>
        <w:spacing w:after="10"/>
      </w:pPr>
      <w:r>
        <w:rPr>
          <w:b/>
          <w:bCs/>
        </w:rPr>
        <w:t xml:space="preserve">Koordynator przedmiotu: </w:t>
      </w:r>
    </w:p>
    <w:p>
      <w:pPr>
        <w:spacing w:before="20" w:after="190"/>
      </w:pPr>
      <w:r>
        <w:rPr/>
        <w:t xml:space="preserve">Dr inż. Marcin Luckner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1120-INMSI-MSP-0112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zajęciach laboratoryjnych – 30 h
    c) obecność na zajęciach projektowych – 15 h
    d) konsultacje – 5 h
2. praca własna studenta – 65 h; w tym
    a) zapoznanie się z literaturą – 10 h
    b) przygotowanie projektu (poza laboratorium) – 40 h
    c) rozwiązywanie zadań dodatkowych z laboratorium – 15h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zajęciach laboratoryjnych – 30 h
3. obecność na zajęciach projektowych – 15 h
4. konsultacje – 5 h
Razem 65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 h
2. obecność na zajęciach projektowych – 15 h
3. przygotowanie projektu (poza laboratorium) – 40 h
4. rozwiązywanie zadań dodatkowych z laboratorium – 15h
Razem 100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procesu przetwarzania danych w zadaniach uczenia maszynowego. Słuchacze mają poznać przyczyny i metody przetwarzania danych wejściowych, sposoby przeprowadzania testów stworzonego rozwiązania i interpretacji wyników. Przedmiot ma zapewnić im podstawową teoretyczną wiedzę z tego zakresu i umiejętność jej praktycznego zastosowania.</w:t>
      </w:r>
    </w:p>
    <w:p>
      <w:pPr>
        <w:keepNext w:val="1"/>
        <w:spacing w:after="10"/>
      </w:pPr>
      <w:r>
        <w:rPr>
          <w:b/>
          <w:bCs/>
        </w:rPr>
        <w:t xml:space="preserve">Treści kształcenia: </w:t>
      </w:r>
    </w:p>
    <w:p>
      <w:pPr>
        <w:spacing w:before="20" w:after="190"/>
      </w:pPr>
      <w:r>
        <w:rPr/>
        <w:t xml:space="preserve">Wykład:
1. Dobór typów i normalizacja danych
2. Redukcja wymiarowości
3. Redukcja zaszumienia danych
4. Selekcja cech
5. Braki w danych
6. Próbkowanie danych
7. Tworzenie środowiska testowego
8. Miary oceny wyników modelu
9. Metodologia oceny wyników modelu 
10. Analiza procesu uczenia modelu 
11. Analiza wpływu danych na wyniki modelu
12. Porównywanie modeli
13. Wizualizacja wyników 
14. Manifold learning 
15. Przetwarzanie danych jakościowych
Laboratorium: 
Podczas laboratoriów studenci uczą się jak dokonywać eksploatacji danych, aby móc przeprowadzić analizę wpływu danych na wyniki działania modelu. 
Projekt: 
Realizując projekt uczą się praktycznego przetwarzania danych i analizy wpływu przetwarzania na działanie modelu.</w:t>
      </w:r>
    </w:p>
    <w:p>
      <w:pPr>
        <w:keepNext w:val="1"/>
        <w:spacing w:after="10"/>
      </w:pPr>
      <w:r>
        <w:rPr>
          <w:b/>
          <w:bCs/>
        </w:rPr>
        <w:t xml:space="preserve">Metody oceny: </w:t>
      </w:r>
    </w:p>
    <w:p>
      <w:pPr>
        <w:spacing w:before="20" w:after="190"/>
      </w:pPr>
      <w:r>
        <w:rPr/>
        <w:t xml:space="preserve">Wykład: 
Prezentacja zagadnień przez wykładowcę, dyskusja ze słuchaczami
Laboratorium i projekt:
Rozwiązywanie zadań pod nadzorem opiekuna, samodzielne szukanie sposobu przetworzenia danych, aby maksymalizować parametry jakościowe osiągalne przez zadany model predykcyjny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D.T. Larose, Metody i modele eksploracji danych, PWN, Warszawa, 2017.
2. S. Brandt, Analiza danych, PWN, Warszawa, 2016.
3. P. Biecek, Odkrywać! Ujawniać! Objaśniać! Zbiór esejów o sztuce prezentowania danych, Wydawnictwa Uniwersytetu Warszawskiego, Warszawa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przetwarzania danych na potrzeby systemów uczenia maszynowego</w:t>
      </w:r>
    </w:p>
    <w:p>
      <w:pPr>
        <w:spacing w:before="60"/>
      </w:pPr>
      <w:r>
        <w:rPr/>
        <w:t xml:space="preserve">Weryfikacja: </w:t>
      </w:r>
    </w:p>
    <w:p>
      <w:pPr>
        <w:spacing w:before="20" w:after="190"/>
      </w:pPr>
      <w:r>
        <w:rPr/>
        <w:t xml:space="preserve">ocena 4-5 zadań punktowanych</w:t>
      </w:r>
    </w:p>
    <w:p>
      <w:pPr>
        <w:spacing w:before="20" w:after="190"/>
      </w:pPr>
      <w:r>
        <w:rPr>
          <w:b/>
          <w:bCs/>
        </w:rPr>
        <w:t xml:space="preserve">Powiązane charakterystyki kierunkowe: </w:t>
      </w:r>
      <w:r>
        <w:rPr/>
        <w:t xml:space="preserve">I2SI_W03, I2SI_W05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klasyfikacji problemów uczenia maszynowego i zna typowe techniki ich rozwiązania</w:t>
      </w:r>
    </w:p>
    <w:p>
      <w:pPr>
        <w:spacing w:before="60"/>
      </w:pPr>
      <w:r>
        <w:rPr/>
        <w:t xml:space="preserve">Weryfikacja: </w:t>
      </w:r>
    </w:p>
    <w:p>
      <w:pPr>
        <w:spacing w:before="20" w:after="190"/>
      </w:pPr>
      <w:r>
        <w:rPr/>
        <w:t xml:space="preserve">ocena 4-5 zadań punktowanych</w:t>
      </w:r>
    </w:p>
    <w:p>
      <w:pPr>
        <w:spacing w:before="20" w:after="190"/>
      </w:pPr>
      <w:r>
        <w:rPr>
          <w:b/>
          <w:bCs/>
        </w:rPr>
        <w:t xml:space="preserve">Powiązane charakterystyki kierunkowe: </w:t>
      </w:r>
      <w:r>
        <w:rPr/>
        <w:t xml:space="preserve">I2SI_W04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metody testowania działania metod sztucznej inteligencji</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I2SI_W01, I2SI_W05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wiedzę matematyczną do analizy i optymalizacji formatu danych wejściowych</w:t>
      </w:r>
    </w:p>
    <w:p>
      <w:pPr>
        <w:spacing w:before="60"/>
      </w:pPr>
      <w:r>
        <w:rPr/>
        <w:t xml:space="preserve">Weryfikacja: </w:t>
      </w:r>
    </w:p>
    <w:p>
      <w:pPr>
        <w:spacing w:before="20" w:after="190"/>
      </w:pPr>
      <w:r>
        <w:rPr/>
        <w:t xml:space="preserve">ocena uzyskanej jakości wyników predykcji w porównaniu z działaniem modelu operującego na nieprzetworzonych danych</w:t>
      </w:r>
    </w:p>
    <w:p>
      <w:pPr>
        <w:spacing w:before="20" w:after="190"/>
      </w:pPr>
      <w:r>
        <w:rPr>
          <w:b/>
          <w:bCs/>
        </w:rPr>
        <w:t xml:space="preserve">Powiązane charakterystyki kierunkowe: </w:t>
      </w:r>
      <w:r>
        <w:rPr/>
        <w:t xml:space="preserve">I2_U02, I2_U05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weryfikować hipotezy dotyczące wyników metod uczenia maszynowego, w tym posługując się wizualizacją danych</w:t>
      </w:r>
    </w:p>
    <w:p>
      <w:pPr>
        <w:spacing w:before="60"/>
      </w:pPr>
      <w:r>
        <w:rPr/>
        <w:t xml:space="preserve">Weryfikacja: </w:t>
      </w:r>
    </w:p>
    <w:p>
      <w:pPr>
        <w:spacing w:before="20" w:after="190"/>
      </w:pPr>
      <w:r>
        <w:rPr/>
        <w:t xml:space="preserve">ocena uzyskanej jakości wyników predykcji w porównaniu z działaniem modelu operującego na nieprzetworzonych danych</w:t>
      </w:r>
    </w:p>
    <w:p>
      <w:pPr>
        <w:spacing w:before="20" w:after="190"/>
      </w:pPr>
      <w:r>
        <w:rPr>
          <w:b/>
          <w:bCs/>
        </w:rPr>
        <w:t xml:space="preserve">Powiązane charakterystyki kierunkowe: </w:t>
      </w:r>
      <w:r>
        <w:rPr/>
        <w:t xml:space="preserve">I2_U06, I2_U07, I2_U08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Zna i wykorzystuje odpowiednie języki programowania i narzędzia pozwalające na efektywne przetwarzanie danych i wykorzystanie dostępnych możliwości sprzętowych, na przykład procesorów wielordzeniowych</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prosty system przetwarzający dane, wykorzystując metody uczenia maszynowego</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I2SI_U08</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 stosując w praktyce techniki zarządzania projektami informatycznymi</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2026-08-07T22:37:23+02:00</dcterms:created>
  <dcterms:modified xsi:type="dcterms:W3CDTF">2026-08-07T22:37:23+02:00</dcterms:modified>
</cp:coreProperties>
</file>

<file path=docProps/custom.xml><?xml version="1.0" encoding="utf-8"?>
<Properties xmlns="http://schemas.openxmlformats.org/officeDocument/2006/custom-properties" xmlns:vt="http://schemas.openxmlformats.org/officeDocument/2006/docPropsVTypes"/>
</file>