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Ochrona własności intelektualnej</w:t>
      </w:r>
    </w:p>
    <w:p>
      <w:pPr>
        <w:keepNext w:val="1"/>
        <w:spacing w:after="10"/>
      </w:pPr>
      <w:r>
        <w:rPr>
          <w:b/>
          <w:bCs/>
        </w:rPr>
        <w:t xml:space="preserve">Koordynator przedmiotu: </w:t>
      </w:r>
    </w:p>
    <w:p>
      <w:pPr>
        <w:spacing w:before="20" w:after="190"/>
      </w:pPr>
      <w:r>
        <w:rPr/>
        <w:t xml:space="preserve">dr hab. inż./ Jacek Wernik / adiunkt z habilitacją</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WS1A_10</w:t>
      </w:r>
    </w:p>
    <w:p>
      <w:pPr>
        <w:keepNext w:val="1"/>
        <w:spacing w:after="10"/>
      </w:pPr>
      <w:r>
        <w:rPr>
          <w:b/>
          <w:bCs/>
        </w:rPr>
        <w:t xml:space="preserve">Semestr nominalny: </w:t>
      </w:r>
    </w:p>
    <w:p>
      <w:pPr>
        <w:spacing w:before="20" w:after="190"/>
      </w:pPr>
      <w:r>
        <w:rPr/>
        <w:t xml:space="preserve">1 / rok ak. 2022/2023</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- 15, zapoznanie ze wskazaną literaturą - 5, przygotowanie do kolokwium - 5; Razem - 25</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- 15 h; Razem 15 h = 0,6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Wykład: min. 15</w:t>
      </w:r>
    </w:p>
    <w:p>
      <w:pPr>
        <w:keepNext w:val="1"/>
        <w:spacing w:after="10"/>
      </w:pPr>
      <w:r>
        <w:rPr>
          <w:b/>
          <w:bCs/>
        </w:rPr>
        <w:t xml:space="preserve">Cel przedmiotu: </w:t>
      </w:r>
    </w:p>
    <w:p>
      <w:pPr>
        <w:spacing w:before="20" w:after="190"/>
      </w:pPr>
      <w:r>
        <w:rPr/>
        <w:t xml:space="preserve">Celem przedmiotu jest uzyskanie przez studenta wiedzy i umiejętności dotyczących własności intelektualnej, w tym własności wynalazków, znaków towarowych i zdobniczych, topografii układów scalonych, patentów oraz procedury rejestracji prawa własności intelektualnej. Podczas zajęć przedstawiana jest rola Urzędu Patentowego i rzeczników patentowych, prawa autorskie i pokrewne odnoszące się do własności intelektualnej, w tym przemysłowej, prawne procedury ochrony własności intelektualnej (dochodzenie roszczeń cywilnych, zgłaszanie odpowiedzialności karnej, przeciwdziałanie czynom nieuczciwej konkurencji). Celem przedmiotu jest uzyskanie przez studentów wiedzy w zakresie rozpoznawania i klasyfikowania własności intelektualnej, nabycie umiejętności korzystania z praw własności na różnych polach eksploatacji oraz podejmowania kroków prawnych w celu ochrony tych praw.</w:t>
      </w:r>
    </w:p>
    <w:p>
      <w:pPr>
        <w:keepNext w:val="1"/>
        <w:spacing w:after="10"/>
      </w:pPr>
      <w:r>
        <w:rPr>
          <w:b/>
          <w:bCs/>
        </w:rPr>
        <w:t xml:space="preserve">Treści kształcenia: </w:t>
      </w:r>
    </w:p>
    <w:p>
      <w:pPr>
        <w:spacing w:before="20" w:after="190"/>
      </w:pPr>
      <w:r>
        <w:rPr/>
        <w:t xml:space="preserve">W1 - Polskie źródła prawa ochrony własności intelektualnej. Prawodawstwo europejskie i światowe. Historia ochrony własności intelektualnej. Wynalazki i odkrycia. Omówienie ustawy. Prawo własności przemysłowej; W2 - Krajowe, europejskie i światowe procedury rejestracji wynalazków; W3 - Wzory użytkowe. Procedury zgłoszeniowe; W4 - Prawo autorskie. Zasady ochrony utworów, wykonań artystycznych i innych. Omówienie ustawy Prawo autorskie; W5 - Wzory przemysłowe. Procedury zgłoszeniowe; W6 - Znaki towarowe. Oznaczenia geograficzne. Procedury zgłoszeniowe; W7 - Zarządzanie własnością intelektualną. Ocena innowacyjnych przedsięwzięć; W8 - Czyny nieuczciwej konkurencji naruszające własność intelektualną i ich zwalczanie, umowy i licencje</w:t>
      </w:r>
    </w:p>
    <w:p>
      <w:pPr>
        <w:keepNext w:val="1"/>
        <w:spacing w:after="10"/>
      </w:pPr>
      <w:r>
        <w:rPr>
          <w:b/>
          <w:bCs/>
        </w:rPr>
        <w:t xml:space="preserve">Metody oceny: </w:t>
      </w:r>
    </w:p>
    <w:p>
      <w:pPr>
        <w:spacing w:before="20" w:after="190"/>
      </w:pPr>
      <w:r>
        <w:rPr/>
        <w:t xml:space="preserve">1.	Obecność na wykładach jest nieobowiązkowa.
2.	Efekty uczenia się przypisane do wykładu będą weryfikowane podczas jednego sprawdzianu pisemnego.
3.	Warunkiem koniecznym zaliczenia przedmiotu jest uzyskanie pozytywnej oceny ze sprawdzianu.
4.	Ocena ze sprawdzianu przekazywana jest do wiadomości studentów niezwłocznie po sprawdzeniu prac i dokonaniu ich oceny (forma przekazywania ocen do ustalenia ze studentami w trakcie zajęć). Ocena końcowa z wykładów przekazywana jest do wiadomości studentów w formie uzgodnionej ze studentami. 
5.	Student może poprawiać oceny niedostateczne w terminach wyznaczonym przez prowadzącego zajęcia. 
6.	Student powtarza, z powodu niezadowalających wyników, całość zajęć wykładowych.
7.	Na sprawdzianie, podczas weryfikacji osiągnięcia efektów uczenia się, każdy piszący powinien mieć długopis (lub pióro) z niebieskim lub czarnym tuszem (atramentem) przeznaczony do zapisywania odpowiedzi oraz kilka czystych arkuszy papieru formatu A4. Pozostałe materiały i przybory pomocnicze, szczególnie telefony komórkowe i inne urządzenia elektroniczne, są zabronione.
8.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9.	Rejestrowanie dźwięku i obrazu przez studentów w trakcie zajęć jest zabronione.
10.	Prowadzący zajęcia umożliwia studentowi wgląd do jego ocenionych prac pisemnych do końca danego roku akademickiego w terminach konsultacji.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Kotarba W.:Ochrona własności intelektualnej, OWPW Warszawa 2012
2. Publikacje dostępne na stronie internetowej Urzędu Patentowego http://www.uprp.gov.pl; 3. Szewc A., Jyż G.: Prawo własności przemysłowej, Wydawnictwo C. H. Beck, Warszawa 2003, 4. Nowińska E., Promińska U., du Vall M.: Prawo własności przemysłowej, LexisNexis, Warszawa 2005; 5. Biegański L.: Ochrona własności przemysłowej, PARP Warszawa 2004; 6. Golat R.: Prawo własności przemysłowej: wprowadzenie, Warszawa-Jaktorów, Warszawa 2003; 7. Barta J.: Prawo autorskie, C. H. Beck, Warszawa 2007</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Program studiów dostosowany do potrzeb społeczno-gospodarczych w ramach zadania 8 projektu NERW PW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W10_01: </w:t>
      </w:r>
    </w:p>
    <w:p>
      <w:pPr/>
      <w:r>
        <w:rPr/>
        <w:t xml:space="preserve">							Ma wiedzę dotyczącą wszystkich aspektów własności intelektualnej włącznie ze znajomością krajowych i zagranicznych źródeł prawa. Rozumie zasady transferu technologii w gospodarce, zarówno z nauki do gospodarki, jak i w obrocie gospodarczym między przedsiębiorstwami. 							</w:t>
      </w:r>
    </w:p>
    <w:p>
      <w:pPr>
        <w:spacing w:before="60"/>
      </w:pPr>
      <w:r>
        <w:rPr/>
        <w:t xml:space="preserve">Weryfikacja: </w:t>
      </w:r>
    </w:p>
    <w:p>
      <w:pPr>
        <w:spacing w:before="20" w:after="190"/>
      </w:pPr>
      <w:r>
        <w:rPr/>
        <w:t xml:space="preserve">Kolokwium (W1 - W15)</w:t>
      </w:r>
    </w:p>
    <w:p>
      <w:pPr>
        <w:spacing w:before="20" w:after="190"/>
      </w:pPr>
      <w:r>
        <w:rPr>
          <w:b/>
          <w:bCs/>
        </w:rPr>
        <w:t xml:space="preserve">Powiązane charakterystyki kierunkowe: </w:t>
      </w:r>
      <w:r>
        <w:rPr/>
        <w:t xml:space="preserve">I1A_W10_01</w:t>
      </w:r>
    </w:p>
    <w:p>
      <w:pPr>
        <w:spacing w:before="20" w:after="190"/>
      </w:pPr>
      <w:r>
        <w:rPr>
          <w:b/>
          <w:bCs/>
        </w:rPr>
        <w:t xml:space="preserve">Powiązane charakterystyki obszarowe: </w:t>
      </w:r>
      <w:r>
        <w:rPr/>
        <w:t xml:space="preserve">I.P6S_WK</w:t>
      </w:r>
    </w:p>
    <w:p>
      <w:pPr>
        <w:keepNext w:val="1"/>
        <w:spacing w:after="10"/>
      </w:pPr>
      <w:r>
        <w:rPr>
          <w:b/>
          <w:bCs/>
        </w:rPr>
        <w:t xml:space="preserve">Charakterystyka W11_01: </w:t>
      </w:r>
    </w:p>
    <w:p>
      <w:pPr/>
      <w:r>
        <w:rPr/>
        <w:t xml:space="preserve">							Ma wiedzę dotyczącą zastosowania wiedzy dotyczącej własności intelektualnej do zarządzania, potrafi włączyć zdobytą wiedzę do przygotowania strategii przedsiębiorstwa.							</w:t>
      </w:r>
    </w:p>
    <w:p>
      <w:pPr>
        <w:spacing w:before="60"/>
      </w:pPr>
      <w:r>
        <w:rPr/>
        <w:t xml:space="preserve">Weryfikacja: </w:t>
      </w:r>
    </w:p>
    <w:p>
      <w:pPr>
        <w:spacing w:before="20" w:after="190"/>
      </w:pPr>
      <w:r>
        <w:rPr/>
        <w:t xml:space="preserve">Kolokwium (W1 - W15)</w:t>
      </w:r>
    </w:p>
    <w:p>
      <w:pPr>
        <w:spacing w:before="20" w:after="190"/>
      </w:pPr>
      <w:r>
        <w:rPr>
          <w:b/>
          <w:bCs/>
        </w:rPr>
        <w:t xml:space="preserve">Powiązane charakterystyki kierunkowe: </w:t>
      </w:r>
      <w:r>
        <w:rPr/>
        <w:t xml:space="preserve">I1A_W11_01</w:t>
      </w:r>
    </w:p>
    <w:p>
      <w:pPr>
        <w:spacing w:before="20" w:after="190"/>
      </w:pPr>
      <w:r>
        <w:rPr>
          <w:b/>
          <w:bCs/>
        </w:rPr>
        <w:t xml:space="preserve">Powiązane charakterystyki obszarowe: </w:t>
      </w:r>
      <w:r>
        <w:rPr/>
        <w:t xml:space="preserve">III.P6S_WK</w:t>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							Potrafi pozyskiwać informacje z literatury oraz potrafi czytać przepisy prawne dotyczące własności intelektualnej. Umie przeglądać dostępne krajowe i światowe bazy patentowe.							</w:t>
      </w:r>
    </w:p>
    <w:p>
      <w:pPr>
        <w:spacing w:before="60"/>
      </w:pPr>
      <w:r>
        <w:rPr/>
        <w:t xml:space="preserve">Weryfikacja: </w:t>
      </w:r>
    </w:p>
    <w:p>
      <w:pPr>
        <w:spacing w:before="20" w:after="190"/>
      </w:pPr>
      <w:r>
        <w:rPr/>
        <w:t xml:space="preserve">Kolokwium (W1 - W15)</w:t>
      </w:r>
    </w:p>
    <w:p>
      <w:pPr>
        <w:spacing w:before="20" w:after="190"/>
      </w:pPr>
      <w:r>
        <w:rPr>
          <w:b/>
          <w:bCs/>
        </w:rPr>
        <w:t xml:space="preserve">Powiązane charakterystyki kierunkowe: </w:t>
      </w:r>
      <w:r>
        <w:rPr/>
        <w:t xml:space="preserve">I1A_U01_01</w:t>
      </w:r>
    </w:p>
    <w:p>
      <w:pPr>
        <w:spacing w:before="20" w:after="190"/>
      </w:pPr>
      <w:r>
        <w:rPr>
          <w:b/>
          <w:bCs/>
        </w:rPr>
        <w:t xml:space="preserve">Powiązane charakterystyki obszarowe: </w:t>
      </w:r>
      <w:r>
        <w:rPr/>
        <w:t xml:space="preserve">P6U_U</w:t>
      </w:r>
    </w:p>
    <w:p>
      <w:pPr>
        <w:keepNext w:val="1"/>
        <w:spacing w:after="10"/>
      </w:pPr>
      <w:r>
        <w:rPr>
          <w:b/>
          <w:bCs/>
        </w:rPr>
        <w:t xml:space="preserve">Charakterystyka U05_01: </w:t>
      </w:r>
    </w:p>
    <w:p>
      <w:pPr/>
      <w:r>
        <w:rPr/>
        <w:t xml:space="preserve">							Umie pozyskiwać informacje z literatury w celu przygotowania się do kolokwium.							</w:t>
      </w:r>
    </w:p>
    <w:p>
      <w:pPr>
        <w:spacing w:before="60"/>
      </w:pPr>
      <w:r>
        <w:rPr/>
        <w:t xml:space="preserve">Weryfikacja: </w:t>
      </w:r>
    </w:p>
    <w:p>
      <w:pPr>
        <w:spacing w:before="20" w:after="190"/>
      </w:pPr>
      <w:r>
        <w:rPr/>
        <w:t xml:space="preserve">Kolokwium (W1 - W15)</w:t>
      </w:r>
    </w:p>
    <w:p>
      <w:pPr>
        <w:spacing w:before="20" w:after="190"/>
      </w:pPr>
      <w:r>
        <w:rPr>
          <w:b/>
          <w:bCs/>
        </w:rPr>
        <w:t xml:space="preserve">Powiązane charakterystyki kierunkowe: </w:t>
      </w:r>
      <w:r>
        <w:rPr/>
        <w:t xml:space="preserve">I1A_U05_01</w:t>
      </w:r>
    </w:p>
    <w:p>
      <w:pPr>
        <w:spacing w:before="20" w:after="190"/>
      </w:pPr>
      <w:r>
        <w:rPr>
          <w:b/>
          <w:bCs/>
        </w:rPr>
        <w:t xml:space="preserve">Powiązane charakterystyki obszarowe: </w:t>
      </w:r>
      <w:r>
        <w:rPr/>
        <w:t xml:space="preserve">I.P6S_UU</w:t>
      </w:r>
    </w:p>
    <w:p>
      <w:pPr>
        <w:keepNext w:val="1"/>
        <w:spacing w:after="10"/>
      </w:pPr>
      <w:r>
        <w:rPr>
          <w:b/>
          <w:bCs/>
        </w:rPr>
        <w:t xml:space="preserve">Charakterystyka U12_01: </w:t>
      </w:r>
    </w:p>
    <w:p>
      <w:pPr/>
      <w:r>
        <w:rPr/>
        <w:t xml:space="preserve">							Zna metody wyceny technologii oraz metody oceny ekonomicznej technologii, dzięki czemu może ocenić przed realizacją projektu, czy jest szansa na wdrożenie technologii.							</w:t>
      </w:r>
    </w:p>
    <w:p>
      <w:pPr>
        <w:spacing w:before="60"/>
      </w:pPr>
      <w:r>
        <w:rPr/>
        <w:t xml:space="preserve">Weryfikacja: </w:t>
      </w:r>
    </w:p>
    <w:p>
      <w:pPr>
        <w:spacing w:before="20" w:after="190"/>
      </w:pPr>
      <w:r>
        <w:rPr/>
        <w:t xml:space="preserve">Kolokwium (W1 - W15)</w:t>
      </w:r>
    </w:p>
    <w:p>
      <w:pPr>
        <w:spacing w:before="20" w:after="190"/>
      </w:pPr>
      <w:r>
        <w:rPr>
          <w:b/>
          <w:bCs/>
        </w:rPr>
        <w:t xml:space="preserve">Powiązane charakterystyki kierunkowe: </w:t>
      </w:r>
      <w:r>
        <w:rPr/>
        <w:t xml:space="preserve">I1A_U12_01</w:t>
      </w:r>
    </w:p>
    <w:p>
      <w:pPr>
        <w:spacing w:before="20" w:after="190"/>
      </w:pPr>
      <w:r>
        <w:rPr>
          <w:b/>
          <w:bCs/>
        </w:rPr>
        <w:t xml:space="preserve">Powiązane charakterystyki obszarowe: </w:t>
      </w:r>
      <w:r>
        <w:rPr/>
        <w:t xml:space="preserve">III.P6S_UW.o</w:t>
      </w:r>
    </w:p>
    <w:p>
      <w:pPr>
        <w:pStyle w:val="Heading3"/>
      </w:pPr>
      <w:bookmarkStart w:id="4" w:name="_Toc4"/>
      <w:r>
        <w:t>Profil ogólnoakademicki - kompetencje społeczne</w:t>
      </w:r>
      <w:bookmarkEnd w:id="4"/>
    </w:p>
    <w:p>
      <w:pPr>
        <w:keepNext w:val="1"/>
        <w:spacing w:after="10"/>
      </w:pPr>
      <w:r>
        <w:rPr>
          <w:b/>
          <w:bCs/>
        </w:rPr>
        <w:t xml:space="preserve">Charakterystyka K03_01: </w:t>
      </w:r>
    </w:p>
    <w:p>
      <w:pPr/>
      <w:r>
        <w:rPr/>
        <w:t xml:space="preserve">							Ma świadomość, że w przypadku realizacji wspólnych projektów powstają różnorodne zobowiązania dotyczące własności przemysłowej i praw autorskich i że należy to brać pod uwagę w opracowywaniu umów. 							</w:t>
      </w:r>
    </w:p>
    <w:p>
      <w:pPr>
        <w:spacing w:before="60"/>
      </w:pPr>
      <w:r>
        <w:rPr/>
        <w:t xml:space="preserve">Weryfikacja: </w:t>
      </w:r>
    </w:p>
    <w:p>
      <w:pPr>
        <w:spacing w:before="20" w:after="190"/>
      </w:pPr>
      <w:r>
        <w:rPr/>
        <w:t xml:space="preserve">Kolokwium (W1 - W15)</w:t>
      </w:r>
    </w:p>
    <w:p>
      <w:pPr>
        <w:spacing w:before="20" w:after="190"/>
      </w:pPr>
      <w:r>
        <w:rPr>
          <w:b/>
          <w:bCs/>
        </w:rPr>
        <w:t xml:space="preserve">Powiązane charakterystyki kierunkowe: </w:t>
      </w:r>
      <w:r>
        <w:rPr/>
        <w:t xml:space="preserve">I1A_K03_01</w:t>
      </w:r>
    </w:p>
    <w:p>
      <w:pPr>
        <w:spacing w:before="20" w:after="190"/>
      </w:pPr>
      <w:r>
        <w:rPr>
          <w:b/>
          <w:bCs/>
        </w:rPr>
        <w:t xml:space="preserve">Powiązane charakterystyki obszarowe: </w:t>
      </w:r>
      <w:r>
        <w:rPr/>
        <w:t xml:space="preserve">P6U_K</w:t>
      </w:r>
    </w:p>
    <w:p>
      <w:pPr>
        <w:keepNext w:val="1"/>
        <w:spacing w:after="10"/>
      </w:pPr>
      <w:r>
        <w:rPr>
          <w:b/>
          <w:bCs/>
        </w:rPr>
        <w:t xml:space="preserve">Charakterystyka K05_01: </w:t>
      </w:r>
    </w:p>
    <w:p>
      <w:pPr/>
      <w:r>
        <w:rPr/>
        <w:t xml:space="preserve">							Ma świadomość, że wprowadzanie na rynek produktów może naruszać czyjąś własność intelektualną, potrafi sprawdzić, czy takiego naruszenia nie ma, ma świadomość, że należy chronić swoją własność intelektualną z powodu możliwości wykorzystania jej przez nieuczciwych konkurentów.							</w:t>
      </w:r>
    </w:p>
    <w:p>
      <w:pPr>
        <w:spacing w:before="60"/>
      </w:pPr>
      <w:r>
        <w:rPr/>
        <w:t xml:space="preserve">Weryfikacja: </w:t>
      </w:r>
    </w:p>
    <w:p>
      <w:pPr>
        <w:spacing w:before="20" w:after="190"/>
      </w:pPr>
      <w:r>
        <w:rPr/>
        <w:t xml:space="preserve">Kolokwium (W1 - W15)</w:t>
      </w:r>
    </w:p>
    <w:p>
      <w:pPr>
        <w:spacing w:before="20" w:after="190"/>
      </w:pPr>
      <w:r>
        <w:rPr>
          <w:b/>
          <w:bCs/>
        </w:rPr>
        <w:t xml:space="preserve">Powiązane charakterystyki kierunkowe: </w:t>
      </w:r>
      <w:r>
        <w:rPr/>
        <w:t xml:space="preserve">I1A_K05_01</w:t>
      </w:r>
    </w:p>
    <w:p>
      <w:pPr>
        <w:spacing w:before="20" w:after="190"/>
      </w:pPr>
      <w:r>
        <w:rPr>
          <w:b/>
          <w:bCs/>
        </w:rPr>
        <w:t xml:space="preserve">Powiązane charakterystyki obszarowe: </w:t>
      </w:r>
      <w:r>
        <w:rPr/>
        <w:t xml:space="preserve">I.P6S_KR</w:t>
      </w:r>
    </w:p>
    <w:p>
      <w:pPr>
        <w:keepNext w:val="1"/>
        <w:spacing w:after="10"/>
      </w:pPr>
      <w:r>
        <w:rPr>
          <w:b/>
          <w:bCs/>
        </w:rPr>
        <w:t xml:space="preserve">Charakterystyka K06_01: </w:t>
      </w:r>
    </w:p>
    <w:p>
      <w:pPr/>
      <w:r>
        <w:rPr/>
        <w:t xml:space="preserve">							Ma świadomość, że wykorzystanie innowacji może poprawić status przedsiębiorstwa, że należy wykorzystywać innowacje w strategii przedsiębiorstwa dbając jednocześnie o ochronę swojej własności intelektualnej. 							</w:t>
      </w:r>
    </w:p>
    <w:p>
      <w:pPr>
        <w:spacing w:before="60"/>
      </w:pPr>
      <w:r>
        <w:rPr/>
        <w:t xml:space="preserve">Weryfikacja: </w:t>
      </w:r>
    </w:p>
    <w:p>
      <w:pPr>
        <w:spacing w:before="20" w:after="190"/>
      </w:pPr>
      <w:r>
        <w:rPr/>
        <w:t xml:space="preserve">Kolokwium (W1 - W15)</w:t>
      </w:r>
    </w:p>
    <w:p>
      <w:pPr>
        <w:spacing w:before="20" w:after="190"/>
      </w:pPr>
      <w:r>
        <w:rPr>
          <w:b/>
          <w:bCs/>
        </w:rPr>
        <w:t xml:space="preserve">Powiązane charakterystyki kierunkowe: </w:t>
      </w:r>
      <w:r>
        <w:rPr/>
        <w:t xml:space="preserve">I1A_K06_01</w:t>
      </w:r>
    </w:p>
    <w:p>
      <w:pPr>
        <w:spacing w:before="20" w:after="190"/>
      </w:pPr>
      <w:r>
        <w:rPr>
          <w:b/>
          <w:bCs/>
        </w:rPr>
        <w:t xml:space="preserve">Powiązane charakterystyki obszarowe: </w:t>
      </w:r>
      <w:r>
        <w:rPr/>
        <w:t xml:space="preserve">P6U_K</w:t>
      </w:r>
    </w:p>
    <w:p>
      <w:pPr>
        <w:keepNext w:val="1"/>
        <w:spacing w:after="10"/>
      </w:pPr>
      <w:r>
        <w:rPr>
          <w:b/>
          <w:bCs/>
        </w:rPr>
        <w:t xml:space="preserve">Charakterystyka K07_01: </w:t>
      </w:r>
    </w:p>
    <w:p>
      <w:pPr/>
      <w:r>
        <w:rPr/>
        <w:t xml:space="preserve">							Ma świadomość, że w przypadku publikacji patentu informacje dotyczące wynalazku są szczegółowo publikowane, dzięki czemu podnosi się ogólna wiedza społeczeństwa.  							</w:t>
      </w:r>
    </w:p>
    <w:p>
      <w:pPr>
        <w:spacing w:before="60"/>
      </w:pPr>
      <w:r>
        <w:rPr/>
        <w:t xml:space="preserve">Weryfikacja: </w:t>
      </w:r>
    </w:p>
    <w:p>
      <w:pPr>
        <w:spacing w:before="20" w:after="190"/>
      </w:pPr>
      <w:r>
        <w:rPr/>
        <w:t xml:space="preserve">Kolokwium (W1 - W15)</w:t>
      </w:r>
    </w:p>
    <w:p>
      <w:pPr>
        <w:spacing w:before="20" w:after="190"/>
      </w:pPr>
      <w:r>
        <w:rPr>
          <w:b/>
          <w:bCs/>
        </w:rPr>
        <w:t xml:space="preserve">Powiązane charakterystyki kierunkowe: </w:t>
      </w:r>
      <w:r>
        <w:rPr/>
        <w:t xml:space="preserve">I1A_K07_01</w:t>
      </w:r>
    </w:p>
    <w:p>
      <w:pPr>
        <w:spacing w:before="20" w:after="190"/>
      </w:pPr>
      <w:r>
        <w:rPr>
          <w:b/>
          <w:bCs/>
        </w:rPr>
        <w:t xml:space="preserve">Powiązane charakterystyki obszarowe: </w:t>
      </w:r>
      <w:r>
        <w:rPr/>
        <w:t xml:space="preserve">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2026-06-03T19:13:14+02:00</dcterms:created>
  <dcterms:modified xsi:type="dcterms:W3CDTF">2026-06-03T19:13:14+02:00</dcterms:modified>
</cp:coreProperties>
</file>

<file path=docProps/custom.xml><?xml version="1.0" encoding="utf-8"?>
<Properties xmlns="http://schemas.openxmlformats.org/officeDocument/2006/custom-properties" xmlns:vt="http://schemas.openxmlformats.org/officeDocument/2006/docPropsVTypes"/>
</file>