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Modelowanie w inżynierii środowiska - projekt  (IS1A_33_P/02)</w:t>
      </w:r>
    </w:p>
    <w:p>
      <w:pPr>
        <w:keepNext w:val="1"/>
        <w:spacing w:after="10"/>
      </w:pPr>
      <w:r>
        <w:rPr>
          <w:b/>
          <w:bCs/>
        </w:rPr>
        <w:t xml:space="preserve">Koordynator przedmiotu: </w:t>
      </w:r>
    </w:p>
    <w:p>
      <w:pPr>
        <w:spacing w:before="20" w:after="190"/>
      </w:pPr>
      <w:r>
        <w:rPr/>
        <w:t xml:space="preserve">dr Andrzej Pankowski/ starszy wykładowca</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IS1A_33/02</w:t>
      </w:r>
    </w:p>
    <w:p>
      <w:pPr>
        <w:keepNext w:val="1"/>
        <w:spacing w:after="10"/>
      </w:pPr>
      <w:r>
        <w:rPr>
          <w:b/>
          <w:bCs/>
        </w:rPr>
        <w:t xml:space="preserve">Semestr nominalny: </w:t>
      </w:r>
    </w:p>
    <w:p>
      <w:pPr>
        <w:spacing w:before="20" w:after="190"/>
      </w:pPr>
      <w:r>
        <w:rPr/>
        <w:t xml:space="preserve">6 / rok ak. 2022/2023</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Projekty: liczba godzin według planu studiów - 15, przygotowanie pracy projektowej - 10, razem - 25 h </w:t>
      </w:r>
    </w:p>
    <w:p>
      <w:pPr>
        <w:keepNext w:val="1"/>
        <w:spacing w:after="10"/>
      </w:pPr>
      <w:r>
        <w:rPr>
          <w:b/>
          <w:bCs/>
        </w:rPr>
        <w:t xml:space="preserve">Liczba punktów ECTS na zajęciach wymagających bezpośredniego udziału nauczycieli akademickich: </w:t>
      </w:r>
    </w:p>
    <w:p>
      <w:pPr>
        <w:spacing w:before="20" w:after="190"/>
      </w:pPr>
      <w:r>
        <w:rPr/>
        <w:t xml:space="preserve">Projekt - 15 h; 
Razem - 15 h = 0,6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Projekty: liczba godzin według planu studiów - 15, przygotowanie pracy projektowej - 10, razem - 25 h 
Razem - 25 h = 1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Wykład: min. 15 </w:t>
      </w:r>
    </w:p>
    <w:p>
      <w:pPr>
        <w:keepNext w:val="1"/>
        <w:spacing w:after="10"/>
      </w:pPr>
      <w:r>
        <w:rPr>
          <w:b/>
          <w:bCs/>
        </w:rPr>
        <w:t xml:space="preserve">Cel przedmiotu: </w:t>
      </w:r>
    </w:p>
    <w:p>
      <w:pPr>
        <w:spacing w:before="20" w:after="190"/>
      </w:pPr>
      <w:r>
        <w:rPr/>
        <w:t xml:space="preserve">Celem nauczania przedmiotu jest zapoznanie studentów z zagadnieniami modelowania matematycznego. Przybliżenie zasad symulacji wybranych procesów inżynierii środowiska w szczególności w zakresie problemów racjonalizacji użytkowania energii.</w:t>
      </w:r>
    </w:p>
    <w:p>
      <w:pPr>
        <w:keepNext w:val="1"/>
        <w:spacing w:after="10"/>
      </w:pPr>
      <w:r>
        <w:rPr>
          <w:b/>
          <w:bCs/>
        </w:rPr>
        <w:t xml:space="preserve">Treści kształcenia: </w:t>
      </w:r>
    </w:p>
    <w:p>
      <w:pPr>
        <w:spacing w:before="20" w:after="190"/>
      </w:pPr>
      <w:r>
        <w:rPr/>
        <w:t xml:space="preserve">P1. Przygotowanie oraz reprezentowanie danych. Zastosowanie Excel Solver oraz tabel przestawnych.
P2. Przykłady modelowania na bazie zaawansowanych funkcji Excela.
P3. Modelowanie przedsięwzięcia modernizacyjnego budynku.
P4. Modelowanie oraz analiza efektywności ekonomicznej termomodernizacji.
P5. Modelowanie wybranych zagadnień inżynierskich.</w:t>
      </w:r>
    </w:p>
    <w:p>
      <w:pPr>
        <w:keepNext w:val="1"/>
        <w:spacing w:after="10"/>
      </w:pPr>
      <w:r>
        <w:rPr>
          <w:b/>
          <w:bCs/>
        </w:rPr>
        <w:t xml:space="preserve">Metody oceny: </w:t>
      </w:r>
    </w:p>
    <w:p>
      <w:pPr>
        <w:spacing w:before="20" w:after="190"/>
      </w:pPr>
      <w:r>
        <w:rPr/>
        <w:t xml:space="preserve">Zaliczenie przedmiotu odbywa się na podstawie punktów uzyskanych z realizacji projektów.  Zaliczenie ćwiczeń projektowych Student uzyskuje na podstawie wykonanych prac przedstawionych prowadzącemu. Ocena końcowa to wypadkowa uzyskanej liczby punktów:
5,0 – 91%-100%
4,5 – 80%- 91%
4,0 – 71%-80%
3,5 – 61%-70%
3,0 – 51%-60%
2,0 – 0%-50%.
Obecność na ćwiczeniach projektowych jest obowiązkowa. W uzasadnionych sytuacjach dopuszcza się nieobecność na maksymalnie dwóch zajęciach przy czym wymagane jest usprawiedliwienie nieobecności.</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Heermann D.W. Podstawy symulacji komputerowych w fizyce. Wydawnictwa Naukowo-Techniczne, 1997
2. Griebel M., Knapek S., Zumbusch G. Numerical Simulation in Molecular Dynamics. Springer 2007.
3. Kincaid D., Cheney W., Analiza numeryczna, Wydawnictwa Naukowo-Techniczne, 2010
4. Milenin A., Podstawy metody elementów skończonych – zagadnienia termomechaniczne, Wydawnictwa AGH, Kraków, 20102.                                                            5. Szewczyk B: Termomodernizacja instalacji w budownictwie. OI "Technika Instalacyjna w Budownictwie,  Warszwa 1999
6. Grabarczyk S.: Fizyka budowli. Komputerowe wspomaganie projektowania budownictwa energooszczędnego. Oficyna Wydawnicza PW, Warszawa 2005  
7. Górzyński J.: Podstawy analizy energetycznej obiektów budowlanych. Oficyna Wydawnicza PW, Warszawa 2012</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Program studiów dostosowany do potrzeb społeczno-gospodarczych w ramach zadania 8 projektu NERW PW.</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W07_01: </w:t>
      </w:r>
    </w:p>
    <w:p>
      <w:pPr/>
      <w:r>
        <w:rPr/>
        <w:t xml:space="preserve">Zna podstawowe metody, techniki, narzedzia stosowane przy rozwiązywaniu prostych zadań inżynierskich w zakresie inżynierii środowiska.
</w:t>
      </w:r>
    </w:p>
    <w:p>
      <w:pPr>
        <w:spacing w:before="60"/>
      </w:pPr>
      <w:r>
        <w:rPr/>
        <w:t xml:space="preserve">Weryfikacja: </w:t>
      </w:r>
    </w:p>
    <w:p>
      <w:pPr>
        <w:spacing w:before="20" w:after="190"/>
      </w:pPr>
      <w:r>
        <w:rPr/>
        <w:t xml:space="preserve">Projekt
</w:t>
      </w:r>
    </w:p>
    <w:p>
      <w:pPr>
        <w:spacing w:before="20" w:after="190"/>
      </w:pPr>
      <w:r>
        <w:rPr>
          <w:b/>
          <w:bCs/>
        </w:rPr>
        <w:t xml:space="preserve">Powiązane charakterystyki kierunkowe: </w:t>
      </w:r>
      <w:r>
        <w:rPr/>
        <w:t xml:space="preserve">I1A_W07_01</w:t>
      </w:r>
    </w:p>
    <w:p>
      <w:pPr>
        <w:spacing w:before="20" w:after="190"/>
      </w:pPr>
      <w:r>
        <w:rPr>
          <w:b/>
          <w:bCs/>
        </w:rPr>
        <w:t xml:space="preserve">Powiązane charakterystyki obszarowe: </w:t>
      </w:r>
      <w:r>
        <w:rPr/>
        <w:t xml:space="preserve">I.P6S_WG.o</w:t>
      </w:r>
    </w:p>
    <w:p>
      <w:pPr>
        <w:pStyle w:val="Heading3"/>
      </w:pPr>
      <w:bookmarkStart w:id="3" w:name="_Toc3"/>
      <w:r>
        <w:t>Profil ogólnoakademicki - umiejętności</w:t>
      </w:r>
      <w:bookmarkEnd w:id="3"/>
    </w:p>
    <w:p>
      <w:pPr>
        <w:keepNext w:val="1"/>
        <w:spacing w:after="10"/>
      </w:pPr>
      <w:r>
        <w:rPr>
          <w:b/>
          <w:bCs/>
        </w:rPr>
        <w:t xml:space="preserve">Charakterystyka U01_01: </w:t>
      </w:r>
    </w:p>
    <w:p>
      <w:pPr/>
      <w:r>
        <w:rPr/>
        <w:t xml:space="preserve">Potrafi pozyskiwać informacje z literatury, baz danych oraz innych źródeł w zakresie ionżynierii środowiska. Potrafi integrować je, dokonywać ich interpretacji oraz wyciągać wnioski i formułować opinie.
</w:t>
      </w:r>
    </w:p>
    <w:p>
      <w:pPr>
        <w:spacing w:before="60"/>
      </w:pPr>
      <w:r>
        <w:rPr/>
        <w:t xml:space="preserve">Weryfikacja: </w:t>
      </w:r>
    </w:p>
    <w:p>
      <w:pPr>
        <w:spacing w:before="20" w:after="190"/>
      </w:pPr>
      <w:r>
        <w:rPr/>
        <w:t xml:space="preserve">Projekt
</w:t>
      </w:r>
    </w:p>
    <w:p>
      <w:pPr>
        <w:spacing w:before="20" w:after="190"/>
      </w:pPr>
      <w:r>
        <w:rPr>
          <w:b/>
          <w:bCs/>
        </w:rPr>
        <w:t xml:space="preserve">Powiązane charakterystyki kierunkowe: </w:t>
      </w:r>
      <w:r>
        <w:rPr/>
        <w:t xml:space="preserve">I1A_U01_01</w:t>
      </w:r>
    </w:p>
    <w:p>
      <w:pPr>
        <w:spacing w:before="20" w:after="190"/>
      </w:pPr>
      <w:r>
        <w:rPr>
          <w:b/>
          <w:bCs/>
        </w:rPr>
        <w:t xml:space="preserve">Powiązane charakterystyki obszarowe: </w:t>
      </w:r>
      <w:r>
        <w:rPr/>
        <w:t xml:space="preserve">P6U_U</w:t>
      </w:r>
    </w:p>
    <w:p>
      <w:pPr>
        <w:keepNext w:val="1"/>
        <w:spacing w:after="10"/>
      </w:pPr>
      <w:r>
        <w:rPr>
          <w:b/>
          <w:bCs/>
        </w:rPr>
        <w:t xml:space="preserve">Charakterystyka U07_01: </w:t>
      </w:r>
    </w:p>
    <w:p>
      <w:pPr/>
      <w:r>
        <w:rPr/>
        <w:t xml:space="preserve">Potrafi wykorzystać dostępne oprogramowanie (pakiet Microsoft Office oraz AutoCad) do opracowania i prezentacji zadań opisowo-obliczeniowych typowych dla działalności inżynierskiej w zakresie inżynierii środowiska.
</w:t>
      </w:r>
    </w:p>
    <w:p>
      <w:pPr>
        <w:spacing w:before="60"/>
      </w:pPr>
      <w:r>
        <w:rPr/>
        <w:t xml:space="preserve">Weryfikacja: </w:t>
      </w:r>
    </w:p>
    <w:p>
      <w:pPr>
        <w:spacing w:before="20" w:after="190"/>
      </w:pPr>
      <w:r>
        <w:rPr/>
        <w:t xml:space="preserve">Projekt
</w:t>
      </w:r>
    </w:p>
    <w:p>
      <w:pPr>
        <w:spacing w:before="20" w:after="190"/>
      </w:pPr>
      <w:r>
        <w:rPr>
          <w:b/>
          <w:bCs/>
        </w:rPr>
        <w:t xml:space="preserve">Powiązane charakterystyki kierunkowe: </w:t>
      </w:r>
      <w:r>
        <w:rPr/>
        <w:t xml:space="preserve">I1A_U07_01</w:t>
      </w:r>
    </w:p>
    <w:p>
      <w:pPr>
        <w:spacing w:before="20" w:after="190"/>
      </w:pPr>
      <w:r>
        <w:rPr>
          <w:b/>
          <w:bCs/>
        </w:rPr>
        <w:t xml:space="preserve">Powiązane charakterystyki obszarowe: </w:t>
      </w:r>
      <w:r>
        <w:rPr/>
        <w:t xml:space="preserve">I.P6S_UW.o</w:t>
      </w:r>
    </w:p>
    <w:p>
      <w:pPr>
        <w:keepNext w:val="1"/>
        <w:spacing w:after="10"/>
      </w:pPr>
      <w:r>
        <w:rPr>
          <w:b/>
          <w:bCs/>
        </w:rPr>
        <w:t xml:space="preserve">Charakterystyka U09_01: </w:t>
      </w:r>
    </w:p>
    <w:p>
      <w:pPr/>
      <w:r>
        <w:rPr/>
        <w:t xml:space="preserve">Potrafi wykorzystać do formułowania i rozwiązywania zadań inżynierskich w zakresie inżynierii środowiska metody analityczne, symulacyjne oraz eksperymentalne.
</w:t>
      </w:r>
    </w:p>
    <w:p>
      <w:pPr>
        <w:spacing w:before="60"/>
      </w:pPr>
      <w:r>
        <w:rPr/>
        <w:t xml:space="preserve">Weryfikacja: </w:t>
      </w:r>
    </w:p>
    <w:p>
      <w:pPr>
        <w:spacing w:before="20" w:after="190"/>
      </w:pPr>
      <w:r>
        <w:rPr/>
        <w:t xml:space="preserve">Projekt
</w:t>
      </w:r>
    </w:p>
    <w:p>
      <w:pPr>
        <w:spacing w:before="20" w:after="190"/>
      </w:pPr>
      <w:r>
        <w:rPr>
          <w:b/>
          <w:bCs/>
        </w:rPr>
        <w:t xml:space="preserve">Powiązane charakterystyki kierunkowe: </w:t>
      </w:r>
      <w:r>
        <w:rPr/>
        <w:t xml:space="preserve">I1A_U09_01</w:t>
      </w:r>
    </w:p>
    <w:p>
      <w:pPr>
        <w:spacing w:before="20" w:after="190"/>
      </w:pPr>
      <w:r>
        <w:rPr>
          <w:b/>
          <w:bCs/>
        </w:rPr>
        <w:t xml:space="preserve">Powiązane charakterystyki obszarowe: </w:t>
      </w:r>
      <w:r>
        <w:rPr/>
        <w:t xml:space="preserve">III.P6S_UW.o</w:t>
      </w:r>
    </w:p>
    <w:p>
      <w:pPr>
        <w:keepNext w:val="1"/>
        <w:spacing w:after="10"/>
      </w:pPr>
      <w:r>
        <w:rPr>
          <w:b/>
          <w:bCs/>
        </w:rPr>
        <w:t xml:space="preserve">Charakterystyka U09_02: </w:t>
      </w:r>
    </w:p>
    <w:p>
      <w:pPr/>
      <w:r>
        <w:rPr/>
        <w:t xml:space="preserve">Umie posługiwać się regułami logiki matematycznej w zastosowaniach matematycznych i technicznych oraz potrafi wykorzystać poznne metody i modele matematyczne do analizy podstawowych zagadnień fizycznych i technicznych.
</w:t>
      </w:r>
    </w:p>
    <w:p>
      <w:pPr>
        <w:spacing w:before="60"/>
      </w:pPr>
      <w:r>
        <w:rPr/>
        <w:t xml:space="preserve">Weryfikacja: </w:t>
      </w:r>
    </w:p>
    <w:p>
      <w:pPr>
        <w:spacing w:before="20" w:after="190"/>
      </w:pPr>
      <w:r>
        <w:rPr/>
        <w:t xml:space="preserve">Projekt
</w:t>
      </w:r>
    </w:p>
    <w:p>
      <w:pPr>
        <w:spacing w:before="20" w:after="190"/>
      </w:pPr>
      <w:r>
        <w:rPr>
          <w:b/>
          <w:bCs/>
        </w:rPr>
        <w:t xml:space="preserve">Powiązane charakterystyki kierunkowe: </w:t>
      </w:r>
      <w:r>
        <w:rPr/>
        <w:t xml:space="preserve">I1A_U09_02</w:t>
      </w:r>
    </w:p>
    <w:p>
      <w:pPr>
        <w:spacing w:before="20" w:after="190"/>
      </w:pPr>
      <w:r>
        <w:rPr>
          <w:b/>
          <w:bCs/>
        </w:rPr>
        <w:t xml:space="preserve">Powiązane charakterystyki obszarowe: </w:t>
      </w:r>
      <w:r>
        <w:rPr/>
        <w:t xml:space="preserve">III.P6S_UW.o</w:t>
      </w:r>
    </w:p>
    <w:p>
      <w:pPr>
        <w:pStyle w:val="Heading3"/>
      </w:pPr>
      <w:bookmarkStart w:id="4" w:name="_Toc4"/>
      <w:r>
        <w:t>Profil ogólnoakademicki - kompetencje społeczne</w:t>
      </w:r>
      <w:bookmarkEnd w:id="4"/>
    </w:p>
    <w:p>
      <w:pPr>
        <w:keepNext w:val="1"/>
        <w:spacing w:after="10"/>
      </w:pPr>
      <w:r>
        <w:rPr>
          <w:b/>
          <w:bCs/>
        </w:rPr>
        <w:t xml:space="preserve">Charakterystyka K03_01: </w:t>
      </w:r>
    </w:p>
    <w:p>
      <w:pPr/>
      <w:r>
        <w:rPr/>
        <w:t xml:space="preserve">Potrafi pracować indywidualnie i w grupie przejmując w niej różne role. Ma świadomość odpowiedzialności za wspólnie realizowane zadania.
</w:t>
      </w:r>
    </w:p>
    <w:p>
      <w:pPr>
        <w:spacing w:before="60"/>
      </w:pPr>
      <w:r>
        <w:rPr/>
        <w:t xml:space="preserve">Weryfikacja: </w:t>
      </w:r>
    </w:p>
    <w:p>
      <w:pPr>
        <w:spacing w:before="20" w:after="190"/>
      </w:pPr>
      <w:r>
        <w:rPr/>
        <w:t xml:space="preserve">Projekt
</w:t>
      </w:r>
    </w:p>
    <w:p>
      <w:pPr>
        <w:spacing w:before="20" w:after="190"/>
      </w:pPr>
      <w:r>
        <w:rPr>
          <w:b/>
          <w:bCs/>
        </w:rPr>
        <w:t xml:space="preserve">Powiązane charakterystyki kierunkowe: </w:t>
      </w:r>
      <w:r>
        <w:rPr/>
        <w:t xml:space="preserve">I1A_K03_01</w:t>
      </w:r>
    </w:p>
    <w:p>
      <w:pPr>
        <w:spacing w:before="20" w:after="190"/>
      </w:pPr>
      <w:r>
        <w:rPr>
          <w:b/>
          <w:bCs/>
        </w:rPr>
        <w:t xml:space="preserve">Powiązane charakterystyki obszarowe: </w:t>
      </w:r>
      <w:r>
        <w:rPr/>
        <w:t xml:space="preserve">P6U_K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2026-10-14T06:02:45+02:00</dcterms:created>
  <dcterms:modified xsi:type="dcterms:W3CDTF">2026-10-14T06:02:45+02:00</dcterms:modified>
</cp:coreProperties>
</file>

<file path=docProps/custom.xml><?xml version="1.0" encoding="utf-8"?>
<Properties xmlns="http://schemas.openxmlformats.org/officeDocument/2006/custom-properties" xmlns:vt="http://schemas.openxmlformats.org/officeDocument/2006/docPropsVTypes"/>
</file>