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Energia w gospodarce narodowej (WS1A_11/04)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Krzysztof Urbaniec/ adiunkt z habilitacją; dr hab. inż. Mariusz Markowski/ profesor uczelni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WS1A_11/04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- 15, zapoznanie ze wskazaną literaturą - 5, przygotowanie do kolokwium - 5, Razem - 25 h = 1 ECTS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 h; Razem 15 h = 0,6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podstawowej wiedzy dotyczącej gospodarki energetycznej Polski oraz racjonalnego gospodarowania energią, a także poznanie przez studenta podstawowych pojęć, stanu oraz kierunków rozwoju energetyki, systemów zasilania w energię, regulacji prawnych.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Bilanse energii w skali kraju, energia pierwotna a energia finalna, produktywność energii; W2 - Polskie zasoby energii pierwotnej, w tym odnawialnej i ich wykorzystanie. Bezpieczeństwo energetyczne; W3 - Sieciowe systemy zasilania w energię: elektroenergetyka, gazownictwo, ciepłownictwo; W4 - Energetyka rozproszona; W5 - Energetyka a ochrona środowiska i ochrona klimatu; W6 - Struktura zużycia energii. Efektywność energetyczna; W7 - Energetyczne uwarunkowania rozwoju gospodarczego. Prognozowanie zużycia energii, dostaw energii i rozwoju infrastruktury energetycznej; W8 - Regulacje prawne dotyczące energii w Polsce i Unii Europejskiej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Obecność studentów jest wskazana na wykładach. Sposób bieżącej kontroli wyników nauczania: aktywne uczestnictwo studentów w dyskusji pod kierunkiem prowadzącego przedmiot. Warunki zaliczenia przedmiotu: zaliczenie przedmiotu na podstawie pisemnego kolokwium. Zgodnie z obowiązującym Regulaminem Studiów w PW, przypadki nieuczciwego postępowania studentów podczas kontroli wyników nauczania będą traktowane jako podstawa do decyzji o negatywnym wyniku zaliczenia.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Chmielniak T.: Technologie energetyczne, Wydawnictwa Naukowo-Techniczne, Warszawa 2008; 2. Górzyński J., Urbaniec K.: Wytwarzanie i użytkowanie energii w przemyśle, Oficyna Wydawnicza Politechniki Warszawskiej, Warszawa 2000; 3. Polityka energetyczna Polski do 2030 r., Ministerstwo Gospodarki, Warszawa 2009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 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W08_01: </w:t>
      </w:r>
    </w:p>
    <w:p>
      <w:pPr/>
      <w:r>
        <w:rPr/>
        <w:t xml:space="preserve">Ma podstawową wiedzę w zakresie systemów zasilania w energię, niezbędną do uwzględnienia czynników pozatechnicznych (ekologicznych) przy projektowaniu inżynierskim.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dyskusji (W1 - W8); Kolokwium (W1 - W8)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I1A_W08_01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pozyskiwać informacje z literatury i innych źródeł, dotyczące ogólnych aspektów związanych z gospodarką energią.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dyskusji (W1 - W8); Kolokwium (W1 - W8)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</w:t>
      </w:r>
    </w:p>
    <w:p>
      <w:pPr>
        <w:keepNext w:val="1"/>
        <w:spacing w:after="10"/>
      </w:pPr>
      <w:r>
        <w:rPr>
          <w:b/>
          <w:bCs/>
        </w:rPr>
        <w:t xml:space="preserve">Charakterystyka U05_02: </w:t>
      </w:r>
    </w:p>
    <w:p>
      <w:pPr/>
      <w:r>
        <w:rPr/>
        <w:t xml:space="preserve">Ma umiejętność samodzielnego i selektywnego pozyskiwania informacji z literatury w celu rozwiązywania zagadnień ogólnych, dotyczących gospodarki energią.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dyskusji (W1 - W8); Kolokwium (W1 - W8)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I1A_U05_02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I.P6S_UU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K02_01: </w:t>
      </w:r>
    </w:p>
    <w:p>
      <w:pPr/>
      <w:r>
        <w:rPr/>
        <w:t xml:space="preserve">Ma świadomość wpływu gospodarki energią na środowisko.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dyskusji (W1 - W8); Kolokwium (W1 - W8)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I1A_K02_01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2026-08-08T08:26:12+02:00</dcterms:created>
  <dcterms:modified xsi:type="dcterms:W3CDTF">2026-08-08T08:26:12+02:00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