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Zintegrowane systemy gospodarki odpadami (IN1A_28/01)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Hanna Bauman-Kaszubska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IN1A_28/01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Wykład: liczba godzin według planu studiów - 10, zapoznanie z literaturą - 25, przygotowanie do kolokwium - 15; Razem - 25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- 10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studentów z istotą oraz zasadmi tworzenia Zintegrowanych Systemów Gospodarki Odpadami jako całokształtu działań związanych z gospodarką odpadami od momentu ich wytworzenia, poprzez proces odbioru, transportu, segregacji do odzysku lub unieszkodliwienia włącznie.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Zintegrowane Systemy Gospodarki Odpadami - wiadomości wstępne: podstawowe pojęcia, nazewnictwo.
W2 - Podstawy prawne, organizacyjne i ekonomiczne tworzenia ZSGO.
W3 - Obiekty systemu gospodarki odpadami.
W4 - Zasady programowania i projektowania systemów wywozu i unieszkodliwiania odpadów komunalnych: wybór optymalnych technologii unieszkodliwiania odpadów, wybór optymalnych lokalizacji obiektów systemu gospodarki odpadami, ZSGO.
W5 - Modele optymalizacyjne stosowane w projektowaniu ZSGO.
W6 - Kryteria optymalizacji.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wykładów jest uzyskanie dwóch pozytywnych ocen z kolokwiów przeprowadzonych odpowiednio w połowie i na końcu semestru. Ocenę końcową stanowi średnia z obydwu sprawdzianów. W przypadku niezaliczenia kolokwium istnieje możliwość wyznaczenia terminu poprawkowego w terminie ustalonym z prowadzącym.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Bilitewski B., Hardtle G., Marek K.: Podręcznik gospodarki odpadami. Teoria i praktyka., Wyd. "Seidel-Przywecki" Spółka z o.o., Warszawa, 2003.
2. Kempa E.: Gospodarka odpadami miejskimi., Arkady, Warszawa, 1983.
3. Biedugnis S., Cholewiński J.: Optymalizacja gospodarki odpadami., Wyd. Naukowe PWN, Warszawa, 1992.
4. Żygadło M.: Gospodarka odpadami komunalnymi., Wyd. Politechniki Świętokrzyskiej, Kielce, 1999.
5. Jurasz F.: Gospodarka surowcami wtórnym., PWN, 1989
6. Bień J., Bień J., Matysiak B.: Gospodarka odpadami w oczyszczalniach ścieków., Wyd. Politechniki Czę-stochowskiej, Częstochowa, 1999.
7. Wandrasz J., Biegańska J.: Odpady niebezpieczne. Podstawy teoretyczne., Wyd. Politechniki Śląskiej, Gliwice, 2003.
8. Żygadło M. (red.): Strategie gospodarki odpadami komunalnymi, Wyd. PZITS, Poznań, 2001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W04_02: </w:t>
      </w:r>
    </w:p>
    <w:p>
      <w:pPr/>
      <w:r>
        <w:rPr/>
        <w:t xml:space="preserve">Ma szczegółową wiedzę pozwalającą na opracowanie koncepcji zintegrowanego systemu gospodarki odpadami oraz ocenę takich systemów.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(W1-W6)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I1A_W04_02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W08_03: </w:t>
      </w:r>
    </w:p>
    <w:p>
      <w:pPr/>
      <w:r>
        <w:rPr/>
        <w:t xml:space="preserve">Ma podstawową wiedzę dotyczącą wpływu (istnienie/braku) zintegrowanych systemów gospodarki odpadami na gospodarowanie odpadami a tym samym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(W1-W6). Dyskusja w ramach wykładu.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I1A_W08_03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U10_01: </w:t>
      </w:r>
    </w:p>
    <w:p>
      <w:pPr/>
      <w:r>
        <w:rPr/>
        <w:t xml:space="preserve">Potrafi dostrzegać aspekty systemowe i pozatechniczne (środowiskowe, ekonomiczne, prawne) mające miejsce przy tworzeniu zintegrowanych systemów gospodarki odpadami.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W6).Dyskusja w ramach wykładu.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ważności i rozumie pozatechniczne aspekty związane z gospodarowaniem odpadami, w szczególności brakiem zintegrowanego systemu gospodarki odpadami dla danego obszaru.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 Kolokwium (W1 - W6).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2026-10-15T20:25:53+02:00</dcterms:created>
  <dcterms:modified xsi:type="dcterms:W3CDTF">2026-10-15T20:25:53+02:00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