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Źródła ciepła - projekt (IN1A_61_P/01)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Grzegorz Serejko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IN1A_61_P/01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wg planu studiów - 10 h, zapoznanie ze wskazaną literaturą - 2 h, wykonanie prac projektowych - 13 h; Razem - 25 h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 h = 2/5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- 10 h, zapoznanie ze wskazaną literaturą - 2 h, wykonanie prac projektowych - 13 h; Razem - 25 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 10-15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studenta umiejętności projektowania węzłów ciepłowniczych stosowanych w budownictwie w oparciu o nowe materiały i technologie.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Założenia do projektu węzła ciepłowniczego;
P2 - Dobór wymiennika ciepła i bilans cieplny węzła ciepłowniczego;
P3 - Zabezpieczenie instalacji: zawór bezpieczeństwa, naczynie wzbiorcze przeponowe;
P4 - Wymagania dla pomieszczeń węzła ciepłowniczego;
P5 - Rysunki, zestawienie materiałów, opis techniczny.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wykładu i zajęć projektowych. Łączna ocena przedmiotu stanowi średnią ważoną ocen z wykładu i projektu w proporcjach 50% oceny z wykładu i 50% oceny z projektu.
Zaliczenie zajęć projektowych polega na obronie opracowanej dokumentacji projektowej zawierającej wszystkie zadania ujęte w treściach kształcenia przedmiotu. Termin obrony sporządzonej dokumentacji projektowej to przedostatnie zajęcia projektowe. Termin poprawkowy będzie przypadał na ostatnich zajęciach przed zakończeniem semestru. Warunkiem zaliczenia zajęć projektowych jest uzyskanie pozytywnych ocen z poszczególnych części sporządzonej dokumentacji projektowej. Ocenie podlegają prace co najmniej raz konsultowane. Zajęcia projektowe są zajęciami obowiązkowymi, dopuszcza się jedną usprawiedliwioną nieobecność.
Przy ocenianiu sprawdzianu stosowana będzie następująca skala ocen: 
5,0 (bardzo dobry) – 91% - 100%
4,5 (ponad dobry) – 81% - 90%
4,0 (dobry) – 71% - 80%
3,5 (dość dobry) – 61% - 70%
3,0 (dostateczny) – 51% - 60%
2,0 (niedostateczny) – 0% - 50%. 
Wystawienie oceny 2,0 jest równoznaczne z niezaliczeniem przedmiotu..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Pieńkowski K. i inni, "Ogrzewnictwo", Politechnika Białostocka, 1999;                                                                           
2. Koczyk H. "Ogrzewnictwo praktyczne"", 2009;                                    
3. Żarski K., "Węzły cieplne w miejskich systemach ciepłowniczych", Ośrodek Informacji „Technika instalacyjna w budownictwie”, Aquarius, Warszawa 1997.
4. Urbaniak A., "Automatyzacja w inżynierii sanitarnej", Wydawnictwo Politechniki Poznańskiej, Poznań 1991.
5. Sadowski A.,"Mieszkaniowe węzły cieplne do obsługi instalacji centralnego ogrzewania oraz przygotowania ciepłej wody użytkowej", Instal, 2001, 3, 42-44.
6. Zaborowska E., "Zasady projektowania wodnych węzłów ciepłowniczych", Wydawnictwo Politechniki Gdańskiej, 2018, wydanie szóste ISBN: 978-83-7348-575-4
7. Żarski K., "Węzły cieplne. Poradnik projektowania", Wydawca: Danfoss HVAC PROJECT, Wydanie pierwsze, 2014 r., ISBN 978-83-929422-5-2
8. Foit H., "Indywidulane węzły cieplne", Wydawnictwo Politechniki Śląskiej, 2012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Posiada uporządkowaną wiedzę ogólną związaną z zagadnieniami źródeł ciepła 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rozmowa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podstawową wiedzę dotyczącą nowych rozwiązań stosowanych w źródłach ciepła oraz trendy w zakresie nowych materiałów  i technologii.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rozmowa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W06_01: </w:t>
      </w:r>
    </w:p>
    <w:p>
      <w:pPr/>
      <w:r>
        <w:rPr/>
        <w:t xml:space="preserve">Ma podstawową wiedzę o cyklach funkcjonowania źródeł ciepła.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rozmowa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techniki, narzędzia i materiały stosowane przy projektowaniu kotłowni i węzłów ciepłowniczych.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rozmowa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 i branżowych baz danych w zakresie projektowania kotłowni i węzłów ciepłowniczych.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projektowa, rozmowa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posługiwać się oprogramowaniem komputerowym (Microsoft Office i Autocad) właściwym do realizacji projektu kotłowni lub węzła ciepłowniczego.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projektowa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U16_03: </w:t>
      </w:r>
    </w:p>
    <w:p>
      <w:pPr/>
      <w:r>
        <w:rPr/>
        <w:t xml:space="preserve">Potrafi zgodnie z zadaną specyfikacją zaprojektować kotłownię lub węzeł ciepłowniczy.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 P5)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I1A_U16_03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ciągłego dokształcania się. Rozumie potrzebę poznawania nowych osiągnięć techniki, nowych materiałów i technologii w zakresie źródeł ciepła.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2026-05-11T16:08:13+02:00</dcterms:created>
  <dcterms:modified xsi:type="dcterms:W3CDTF">2026-05-11T16:08:13+02:00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