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w:t>
      </w:r>
    </w:p>
    <w:p>
      <w:pPr>
        <w:keepNext w:val="1"/>
        <w:spacing w:after="10"/>
      </w:pPr>
      <w:r>
        <w:rPr>
          <w:b/>
          <w:bCs/>
        </w:rPr>
        <w:t xml:space="preserve">Koordynator przedmiotu: </w:t>
      </w:r>
    </w:p>
    <w:p>
      <w:pPr>
        <w:spacing w:before="20" w:after="190"/>
      </w:pPr>
      <w:r>
        <w:rPr/>
        <w:t xml:space="preserve">dr Piotr Gryszpanowicz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Zapoznanie się ze wskazaną literaturą 10h;
Przygotowanie do kolokwium 10h;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(regulacje prawne,  uczestnicy i kompetencje i organizacja).
W2. Podstawy analizy finansowej inwestycji.
W3. Analiza opłacalności inwestycji budowlanej.
W4. Treść i forma biznesplanu oraz studium wykonalności.
W5. Struktury organizacyjne przedsiębiorstw i budów.
W6. Rola kierownika budowy, projektanta i służb nadzoru.
W7. Operacyjne zarządzanie budową z uwzględnieniem technologii BIM.
W8. Umowy o roboty budowlane (treść, rodzaje, gwarancje, rozliczenia). 
W9. Zarządzanie jakością w budownictwie.
W10. Ryzyko w działalności budowlanej.</w:t>
      </w:r>
    </w:p>
    <w:p>
      <w:pPr>
        <w:keepNext w:val="1"/>
        <w:spacing w:after="10"/>
      </w:pPr>
      <w:r>
        <w:rPr>
          <w:b/>
          <w:bCs/>
        </w:rPr>
        <w:t xml:space="preserve">Metody oceny: </w:t>
      </w:r>
    </w:p>
    <w:p>
      <w:pPr>
        <w:spacing w:before="20" w:after="190"/>
      </w:pPr>
      <w:r>
        <w:rPr/>
        <w:t xml:space="preserve">Zaliczenie wykładów – pozytywne oceny z dwóch kolokwiów (ocena średnia).
Zaliczenie przedmiotu: średnia ocen z zaliczenia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Kacprzyk A., Kosztorysowanie obiektów i robót budowlanych, Polcen, Warszawa 2010.
2. Kietliński W., Janowska J., Woźniak C., Proces inwestycyjny w budownictwie, Warszawa 2006.
3. Marcinkowski R., Kulas T. Projektowanie realizacji budowy, udostępnione studentom fragmenty podręcznika  skierowanego do Oficyny Wydawniczej PW. 
4. Praca zbiorowa, Środowiskowe zasady obliczania wartości kosztorysowej inwestycji budowlanych, IPB, Warszawa 2003.
5. Praca zbiorowa pod redakcją Połońskiego M.,  Proces inwestycyjny i eksploatacja obiektów budowlanych, Wydawnictwo SGGW  Warszawa 2008.
6. Werner W. A., Zarządzanie w procesie inwestycyjnym, Oficyna Wydawnicza PW, Warszawa 2004.
7. Werner W. A., Proces inwestycyjny dla architektów, Oficyna Wydawnicza PW, Warszawa 2007.
8. Werner W. A., Proces inwestycyjny dla architektów, Studium przypadku, Oficyna Wydawnicza PW, Warszawa 2007.
9.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W11_01: </w:t>
      </w:r>
    </w:p>
    <w:p>
      <w:pPr/>
      <w:r>
        <w:rPr/>
        <w:t xml:space="preserve">Potrafi przygotować biznesplan realizacji określonego projektu inwestycyjno-budowlanego z analizą  opłacalności inwestycji</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B2A_W11_01</w:t>
      </w:r>
    </w:p>
    <w:p>
      <w:pPr>
        <w:spacing w:before="20" w:after="190"/>
      </w:pPr>
      <w:r>
        <w:rPr>
          <w:b/>
          <w:bCs/>
        </w:rPr>
        <w:t xml:space="preserve">Powiązane charakterystyki obszarowe: </w:t>
      </w:r>
      <w:r>
        <w:rPr/>
        <w:t xml:space="preserve">III.P7S_WK</w:t>
      </w:r>
    </w:p>
    <w:p>
      <w:pPr>
        <w:pStyle w:val="Heading3"/>
      </w:pPr>
      <w:bookmarkStart w:id="3" w:name="_Toc3"/>
      <w:r>
        <w:t>Profil ogólnoakademicki - umiejętności</w:t>
      </w:r>
      <w:bookmarkEnd w:id="3"/>
    </w:p>
    <w:p>
      <w:pPr>
        <w:keepNext w:val="1"/>
        <w:spacing w:after="10"/>
      </w:pPr>
      <w:r>
        <w:rPr>
          <w:b/>
          <w:bCs/>
        </w:rPr>
        <w:t xml:space="preserve">Charakterystyka U09_02: </w:t>
      </w:r>
    </w:p>
    <w:p>
      <w:pPr/>
      <w:r>
        <w:rPr/>
        <w:t xml:space="preserve">							Potrafi opracować harmonogram  realizacji przedsięwzięcia inwestycyjno-budowlanego z analizą ryzyka							</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B2A_U09_02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analizy i oceny ekonomicznej opłacalności inwestycji budowlanej. Zna metody kalkulacji kosztorysowej. Potrafi wartościować rozwiązania konstrukcyjno-materiałowe w budownictwie.							</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sposoby realizacji robót budowlanych. 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myśleć w sposób przedsiębiorczy. Potrafi ocenić zasadność, racjonalność i efektywność ekonomiczną w działalności inwestycyjno-budowlanej							</w:t>
      </w:r>
    </w:p>
    <w:p>
      <w:pPr>
        <w:spacing w:before="60"/>
      </w:pPr>
      <w:r>
        <w:rPr/>
        <w:t xml:space="preserve">Weryfikacja: </w:t>
      </w:r>
    </w:p>
    <w:p>
      <w:pPr>
        <w:spacing w:before="20" w:after="190"/>
      </w:pPr>
      <w:r>
        <w:rPr/>
        <w:t xml:space="preserve">Kolokwium (W1 do W10)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2026-10-14T12:40:35+02:00</dcterms:created>
  <dcterms:modified xsi:type="dcterms:W3CDTF">2026-10-14T12:40:35+02:00</dcterms:modified>
</cp:coreProperties>
</file>

<file path=docProps/custom.xml><?xml version="1.0" encoding="utf-8"?>
<Properties xmlns="http://schemas.openxmlformats.org/officeDocument/2006/custom-properties" xmlns:vt="http://schemas.openxmlformats.org/officeDocument/2006/docPropsVTypes"/>
</file>