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kolokwium 20h;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Istota optymalizacji, modele sytuacji decyzyjnych, programowanie liniowe.
W2. Zastosowanie metod badań operacyjnych do rozwiązywania problemów organizacyjnych budownictwa. 
W3. Optymalizacja harmonogramów budowlanych: istota optymalizacji harmonogramów, kryteria optymalizacji, metody rozdziału i bilansowania zasobów (potrzeb z dostępnością) w harmonogramach.
W4. Niezawodność ciągów produkcyjnych. Analiza ryzyka czasu i kosztów w planowaniu przedsięwzięć budowlanych.
W5. Komputerowe systemy wspomagające zarządzanie w budownictwie. Zarządzanie operacyjne w budownictwie.
</w:t>
      </w:r>
    </w:p>
    <w:p>
      <w:pPr>
        <w:keepNext w:val="1"/>
        <w:spacing w:after="10"/>
      </w:pPr>
      <w:r>
        <w:rPr>
          <w:b/>
          <w:bCs/>
        </w:rPr>
        <w:t xml:space="preserve">Metody oceny: </w:t>
      </w:r>
    </w:p>
    <w:p>
      <w:pPr>
        <w:spacing w:before="20" w:after="190"/>
      </w:pPr>
      <w:r>
        <w:rPr/>
        <w:t xml:space="preserve">Zaliczenie wykładów – pozytywna ocena z kolokwium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Kolokwium  (W1, W2, W3, W4, W5)</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U05_01  :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Kolokwium  (W4, W5)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Kolokwium  (W1, W2, W4)</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2026-10-14T01:19:06+02:00</dcterms:created>
  <dcterms:modified xsi:type="dcterms:W3CDTF">2026-10-14T01:19:06+02:00</dcterms:modified>
</cp:coreProperties>
</file>

<file path=docProps/custom.xml><?xml version="1.0" encoding="utf-8"?>
<Properties xmlns="http://schemas.openxmlformats.org/officeDocument/2006/custom-properties" xmlns:vt="http://schemas.openxmlformats.org/officeDocument/2006/docPropsVTypes"/>
</file>