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konstrukcji pod względem zabezpieczeń przeciwpożarowych - projekt (BN2A_18_P/01)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Jadwiga Fangrat/adiunkt z habilitacją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(KB)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BN2A_18_P/01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 20h; 
Zapoznanie się ze wskazaną literaturą 10h;
Opracowanie wyników  10h;
Przygotowanie do zaliczenia 10h;
Razem 50h = 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- 20h; Razem 20h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20h; 
Zapoznanie się ze wskazaną literaturą 10h;
Opracowanie wyników  10h;
Przygotowanie do zaliczenia 10h;
Razem 50h =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opanowanie przez studentów umiejętności projektowania konstrukcji budowlanych metodami uproszczonymi z uwagi na odporność ogniową  z uwzględnieniem uwarunkowań formalno-prawnych.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Weryfikacja metodą uproszczoną projektu konstrukcji z uwagi na odporność ogniową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poprawne wykonanie projektu konstrukcji z uwagi na odporność ogniową.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Kosiorek M., Bezpieczeństwo pożarowe budynków, Budownictwo Ogólne, Tom 2, Rozdział 9, Arkady, Warszawa 2005.
2. Woźniak G., Turkowski P. Projektowanie konstrukcji z betonu z uwagi na warunki pożarowe według Eurokodu 2, ITB, Warszawa 2013.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W04_01: </w:t>
      </w:r>
    </w:p>
    <w:p>
      <w:pPr/>
      <w:r>
        <w:rPr/>
        <w:t xml:space="preserve">Ma szczegółową wiedzę na temat wymiarowania i konstruowania elementów budowlanych z uwagi na odporność ogniową.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(P1)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Ma wiedzę na temat nowoczesnych zabezpieczeń ogniochronnych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(P1)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Zna podstawowe metody, techniki i materiały służące do wykonywania zabezpieczeń ogniochronnych.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(P1)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keepNext w:val="1"/>
        <w:spacing w:after="10"/>
      </w:pPr>
      <w:r>
        <w:rPr>
          <w:b/>
          <w:bCs/>
        </w:rPr>
        <w:t xml:space="preserve">Charakterystyka W08_01: </w:t>
      </w:r>
    </w:p>
    <w:p>
      <w:pPr/>
      <w:r>
        <w:rPr/>
        <w:t xml:space="preserve">Ma wiedzę i świadomość różnorodności wymagań stawianych obiektom budowlanym. 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(P1)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U19_01: </w:t>
      </w:r>
    </w:p>
    <w:p>
      <w:pPr/>
      <w:r>
        <w:rPr/>
        <w:t xml:space="preserve">Potrafi zaprojektować elementy konstrukcji metalowych, żelbetowych drewnianych i murowch z uwagi na odporność ogniową. Potrafi sporządzić projekt technologii zabezpieczeń ogniochronnych.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(P1)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B2A_U19_01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2026-08-07T23:33:20+02:00</dcterms:created>
  <dcterms:modified xsi:type="dcterms:W3CDTF">2026-08-07T23:33:20+02:00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