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(CE) (WS1A_11/05)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WS1A_11/05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 individual work: reading key literature – 5 h; preparation to test – 5 h; In total –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 In total –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(15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Has a basic knowledge of new solutions, technologies and methods in the circular economy.</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U01_03: </w:t>
      </w:r>
    </w:p>
    <w:p>
      <w:pPr/>
      <w:r>
        <w:rPr/>
        <w:t xml:space="preserve">Can obtain information from properly selected sources in English, in the field of circular economy.Test from lectures content</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B1A_U01_03</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2026-07-15T05:49:23+02:00</dcterms:created>
  <dcterms:modified xsi:type="dcterms:W3CDTF">2026-07-15T05:49:23+02:00</dcterms:modified>
</cp:coreProperties>
</file>

<file path=docProps/custom.xml><?xml version="1.0" encoding="utf-8"?>
<Properties xmlns="http://schemas.openxmlformats.org/officeDocument/2006/custom-properties" xmlns:vt="http://schemas.openxmlformats.org/officeDocument/2006/docPropsVTypes"/>
</file>