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(WS2A_05/05)</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Students individual work: reading key literature – 5 h; preparation to test – 5 h;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
</w:t>
      </w:r>
    </w:p>
    <w:p>
      <w:pPr>
        <w:keepNext w:val="1"/>
        <w:spacing w:after="10"/>
      </w:pPr>
      <w:r>
        <w:rPr>
          <w:b/>
          <w:bCs/>
        </w:rPr>
        <w:t xml:space="preserve">Treści kształcenia: </w:t>
      </w:r>
    </w:p>
    <w:p>
      <w:pPr>
        <w:spacing w:before="20" w:after="190"/>
      </w:pPr>
      <w:r>
        <w:rPr/>
        <w:t xml:space="preserve">L-1. Aminoacids - characteristics, properties, synthesis. L-2. Peptides - characteristics, synthesis, description of selected active peptides L-3. Proteins - composition, structure, synthesis, characteristics of selected peptides L-4. Saccharides - characteristics of naturally occurring sugars L-5. Lipids - classification, synthesis, characterization L-6. Alkaloids - role, biosynthesis, characterization of selected compounds L-7. Steroids - characterization and description of selected steroids L-8. Nucleic acids - characterisaction, synthesis, biological importance L-9. Polyphenols - characteristic of most important naturally occurring chemicals L-10-11. Animal and plant hormones - characteristics of selected compounds L-12. Terpenoids – characterization and analysis of selected compounds L-13-14 Signalling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U01_03: </w:t>
      </w:r>
    </w:p>
    <w:p>
      <w:pPr/>
      <w:r>
        <w:rPr/>
        <w:t xml:space="preserve">Has advanced linguistic skills in the field of natural organic compounds.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2026-08-07T22:36:06+02:00</dcterms:created>
  <dcterms:modified xsi:type="dcterms:W3CDTF">2026-08-07T22:36:06+02:00</dcterms:modified>
</cp:coreProperties>
</file>

<file path=docProps/custom.xml><?xml version="1.0" encoding="utf-8"?>
<Properties xmlns="http://schemas.openxmlformats.org/officeDocument/2006/custom-properties" xmlns:vt="http://schemas.openxmlformats.org/officeDocument/2006/docPropsVTypes"/>
</file>