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(WN1A_11/05)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WN1A_11/05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 individual work: reading key literature – 10 h; preparation to test – 5 h; In total 25 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10 h; In total –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(10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Has a basic knowledge of new solutions, technologies and methods in the circular economy.</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U01_03: </w:t>
      </w:r>
    </w:p>
    <w:p>
      <w:pPr/>
      <w:r>
        <w:rPr/>
        <w:t xml:space="preserve">Can obtain information from properly selected sources in English, in the field of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B1A_U01_03</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
</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2026-10-13T20:53:07+02:00</dcterms:created>
  <dcterms:modified xsi:type="dcterms:W3CDTF">2026-10-13T20:53:07+02:00</dcterms:modified>
</cp:coreProperties>
</file>

<file path=docProps/custom.xml><?xml version="1.0" encoding="utf-8"?>
<Properties xmlns="http://schemas.openxmlformats.org/officeDocument/2006/custom-properties" xmlns:vt="http://schemas.openxmlformats.org/officeDocument/2006/docPropsVTypes"/>
</file>