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 MATLAB/SIMULINK. 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układu napędowego z zamianą ruchu (2x), model silnika skokowego,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testu z pytaniami dotyczącymi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SPU_W_02: </w:t>
      </w:r>
    </w:p>
    <w:p>
      <w:pPr/>
      <w:r>
        <w:rPr/>
        <w:t xml:space="preserve">Zna zasady budowy programów symulacyjnych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2026-08-17T14:28:03+02:00</dcterms:created>
  <dcterms:modified xsi:type="dcterms:W3CDTF">2026-08-17T14:28:03+02:00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