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Maksymilan Chlipała, 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zagadnieniami fotoniki - przybliżenie ich podstaw teoretycznych oraz poznanie podstawowych zastosowań w urządzeniach i systemach fotonicznych. Zapoznanie z praktyką numeryczną i laboratoryjną.
</w:t>
      </w:r>
    </w:p>
    <w:p>
      <w:pPr>
        <w:keepNext w:val="1"/>
        <w:spacing w:after="10"/>
      </w:pPr>
      <w:r>
        <w:rPr>
          <w:b/>
          <w:bCs/>
        </w:rPr>
        <w:t xml:space="preserve">Treści kształcenia: </w:t>
      </w:r>
    </w:p>
    <w:p>
      <w:pPr>
        <w:spacing w:before="20" w:after="190"/>
      </w:pPr>
      <w:r>
        <w:rPr/>
        <w:t xml:space="preserve">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Wybrane zastosowania polaryzacji: interferometria polaryzacyjna, mikroskopia interferencyjno-polaryzacyjna, elastooptyka, elipsometria.</w:t>
      </w:r>
    </w:p>
    <w:p>
      <w:pPr>
        <w:keepNext w:val="1"/>
        <w:spacing w:after="10"/>
      </w:pPr>
      <w:r>
        <w:rPr>
          <w:b/>
          <w:bCs/>
        </w:rPr>
        <w:t xml:space="preserve">Metody oceny: </w:t>
      </w:r>
    </w:p>
    <w:p>
      <w:pPr>
        <w:spacing w:before="20" w:after="190"/>
      </w:pPr>
      <w:r>
        <w:rPr/>
        <w:t xml:space="preserve">Wykład – egzamin.
Ćwiczenia – ocena punktowa na podstawie (1) sprawdzianów weryfikujących przygotowanie się studenta do laboratorium, (2) realizacji ćwiczeń, (3)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K_W18, K_W02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K_U07, K_U11, K_U12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FOT_u02: </w:t>
      </w:r>
    </w:p>
    <w:p>
      <w:pPr/>
      <w:r>
        <w:rPr/>
        <w:t xml:space="preserve">Potrafi wyjaśnić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K_U12</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I.P6S_KR, P6U_K, I.P6S_KK, I.P6S_KO</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2026-08-17T10:10:07+02:00</dcterms:created>
  <dcterms:modified xsi:type="dcterms:W3CDTF">2026-08-17T10:10:07+02:00</dcterms:modified>
</cp:coreProperties>
</file>

<file path=docProps/custom.xml><?xml version="1.0" encoding="utf-8"?>
<Properties xmlns="http://schemas.openxmlformats.org/officeDocument/2006/custom-properties" xmlns:vt="http://schemas.openxmlformats.org/officeDocument/2006/docPropsVTypes"/>
</file>