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2</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udział w laboratoriach  - 30 godz.
•	udział w zajęciach projektowych – 15 godz.
•	konsultacje  - 3 godz.
2) Praca własna studenta -  45 godz. w tym:
•	przygotowanie do ćwiczeń laboratoryjnych -15 godz.
•	opracowanie raportów z ćwiczeń laboratoryjnych 15 godz.
•	opracowanie dokumentacji projektowej, wykonanie obliczeń, dobór elementów, opracowanie raportu z prac 15 godz.
Razem: 93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48, w tym:
•	udział w laboratoriach  - 30 godz.
•	udział w zajęciach projektowych – 15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93 godz. w tym:
•	przygotowanie do ćwiczeń laboratoryjnych 15 godz.
•	opracowanie raportów z ćwiczeń laboratoryjnych 15 godz.
•	opracowanie dokumentacji projektowej, wykonanie obliczeń , dobór elementów, opracowanie raportu z prac 15 godz.
•	udział w laboratoriach  - 30 godz.
•	udział w zajęciach projektowych – 15 godz.
•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
Projektowanie
Zastosowanie urządzenia: Gromadzenie materiałów, opracowanie praktycznych zastosowań analizowanego urządzenia 
Przykłady alternatywnych rozwiązań, właściwości, porównanie 
Krótkie omówienie działania urządzenia, wyszukanie i porównanie alternatywnych technologii działania  danego urządzenia, porównanie
Opracowanie wykazu funkcji realizowanych w urządzeniu,  schemat blokowy, podzespoły konstrukcyjne, rozwiązania alternatywne
Opracowanie kierunków rozwoju konstrukcji  analizowanego urządzenia
Alternatywnie, w zależności od skomplikowania urządzenia i możliwości dostępu do informacji – opracowanie  metodyki pomiarów  parametrów urządzenia i  wykonanie pomiarów, wnioski. 
Opracowanie prezentacji i części opisowej projektu.
</w:t>
      </w:r>
    </w:p>
    <w:p>
      <w:pPr>
        <w:keepNext w:val="1"/>
        <w:spacing w:after="10"/>
      </w:pPr>
      <w:r>
        <w:rPr>
          <w:b/>
          <w:bCs/>
        </w:rPr>
        <w:t xml:space="preserve">Metody oceny: </w:t>
      </w:r>
    </w:p>
    <w:p>
      <w:pPr>
        <w:spacing w:before="20" w:after="190"/>
      </w:pPr>
      <w:r>
        <w:rPr/>
        <w:t xml:space="preserve">Zaliczenie laboratorium odbywa się na podstawie efektów pracy na zajęciach i sprawozdań opracowywanych przez studentów po wykonaniu każdego z ćwiczeń laboratoryjnych. 60% udziału w ocenie końcowej.
Ocena z projektu wykonywanego indywidualnie lub w zespole 40% udziału w ocenie końcowej.
Warunkiem uzyskania oceny pozytywnej jest uzyskanie co najmniej 51% punktów zarówno z projektowania,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UMD2_U01: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 ocena raportu z wykonania projektu</w:t>
      </w:r>
    </w:p>
    <w:p>
      <w:pPr>
        <w:spacing w:before="20" w:after="190"/>
      </w:pPr>
      <w:r>
        <w:rPr>
          <w:b/>
          <w:bCs/>
        </w:rPr>
        <w:t xml:space="preserve">Powiązane charakterystyki kierunkowe: </w:t>
      </w:r>
      <w:r>
        <w:rPr/>
        <w:t xml:space="preserve">K_U02, K_U03, K_U11, K_U16, K_U22, K_U26, K_U01</w:t>
      </w:r>
    </w:p>
    <w:p>
      <w:pPr>
        <w:spacing w:before="20" w:after="190"/>
      </w:pPr>
      <w:r>
        <w:rPr>
          <w:b/>
          <w:bCs/>
        </w:rPr>
        <w:t xml:space="preserve">Powiązane charakterystyki obszarowe: </w:t>
      </w:r>
      <w:r>
        <w:rPr/>
        <w:t xml:space="preserve">I.P6S_UK, P6U_U, III.P6S_UW.o, I.P6S_UW.o, I.P6S_UO</w:t>
      </w:r>
    </w:p>
    <w:p>
      <w:pPr>
        <w:keepNext w:val="1"/>
        <w:spacing w:after="10"/>
      </w:pPr>
      <w:r>
        <w:rPr>
          <w:b/>
          <w:bCs/>
        </w:rPr>
        <w:t xml:space="preserve">Charakterystyka UMD2_U02: </w:t>
      </w:r>
    </w:p>
    <w:p>
      <w:pPr/>
      <w:r>
        <w:rPr/>
        <w:t xml:space="preserve">Absolwent potrafi zaprojektować węzeł lub zespół urządzenia multimedialnego, wykorzystać do tego elementy katalogowe i dokonać doboru odpowiednich materiałów</w:t>
      </w:r>
    </w:p>
    <w:p>
      <w:pPr>
        <w:spacing w:before="60"/>
      </w:pPr>
      <w:r>
        <w:rPr/>
        <w:t xml:space="preserve">Weryfikacja: </w:t>
      </w:r>
    </w:p>
    <w:p>
      <w:pPr>
        <w:spacing w:before="20" w:after="190"/>
      </w:pPr>
      <w:r>
        <w:rPr/>
        <w:t xml:space="preserve">Ocena raportu z wykonania projektu</w:t>
      </w:r>
    </w:p>
    <w:p>
      <w:pPr>
        <w:spacing w:before="20" w:after="190"/>
      </w:pPr>
      <w:r>
        <w:rPr>
          <w:b/>
          <w:bCs/>
        </w:rPr>
        <w:t xml:space="preserve">Powiązane charakterystyki kierunkowe: </w:t>
      </w:r>
      <w:r>
        <w:rPr/>
        <w:t xml:space="preserve">K_U14, K_U21, K_U22, K_U02, K_U03, K_U07, K_U08, K_U09</w:t>
      </w:r>
    </w:p>
    <w:p>
      <w:pPr>
        <w:spacing w:before="20" w:after="190"/>
      </w:pPr>
      <w:r>
        <w:rPr>
          <w:b/>
          <w:bCs/>
        </w:rPr>
        <w:t xml:space="preserve">Powiązane charakterystyki obszarowe: </w:t>
      </w:r>
      <w:r>
        <w:rPr/>
        <w:t xml:space="preserve">P6U_U, I.P6S_UW.o, III.P6S_UW.o, I.P6S_UK</w:t>
      </w:r>
    </w:p>
    <w:p>
      <w:pPr>
        <w:pStyle w:val="Heading3"/>
      </w:pPr>
      <w:bookmarkStart w:id="3" w:name="_Toc3"/>
      <w:r>
        <w:t>Profil ogólnoakademicki - kompetencje społeczne</w:t>
      </w:r>
      <w:bookmarkEnd w:id="3"/>
    </w:p>
    <w:p>
      <w:pPr>
        <w:keepNext w:val="1"/>
        <w:spacing w:after="10"/>
      </w:pPr>
      <w:r>
        <w:rPr>
          <w:b/>
          <w:bCs/>
        </w:rPr>
        <w:t xml:space="preserve">Charakterystyka UMD2_K01: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2026-07-28T00:13:35+02:00</dcterms:created>
  <dcterms:modified xsi:type="dcterms:W3CDTF">2026-07-28T00:13:35+02:00</dcterms:modified>
</cp:coreProperties>
</file>

<file path=docProps/custom.xml><?xml version="1.0" encoding="utf-8"?>
<Properties xmlns="http://schemas.openxmlformats.org/officeDocument/2006/custom-properties" xmlns:vt="http://schemas.openxmlformats.org/officeDocument/2006/docPropsVTypes"/>
</file>