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  66, w tym:
•	wykład 30 godz.
•	ćwiczenia – 30 godz.
•	konsultacje – 3 godz.
•	egzamin – 3 godz.
2) Praca własna studenta – godz. 60
•	studia literaturowe, przygotowywanie do wykładów i ćwiczeń – 35 godz.
•	przygotowanie do kolokwiów i egzaminu – 25 godz.
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- 66, w tym:
•	wykład – 30 godz.
•	ćwiczenia – 30 godz.
•	konsultacje – 3 godz.
•	egzamin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•	ćwiczenia – 30 godz.
•	przygotowywanie do ćwiczeń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zagadnień dotyczących mechaniki ogólnej (statyki, kinematyki i dynamiki)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Statyka: zasady statyki i reakcje więzów; płaski i przestrzenny układ sił zbieżnych; wyznaczanie wypadkowej dwóch sił równoległych; moment siły względem punktu i względem osi; moment pary sił; warunki równowagi dowolnego płaskiego i przestrzennego układu sił; tarcie i prawa tarcia. 
2) Kinematyka: metody analityczne wyznaczania toru, prędkości i przyspieszenia punktu; klasyfikacja ruchów ciała sztywnego; ruch postępowy i obrotowy ciała; ruch płaski ciała sztywnego; ruch złożony; ruch kulisty i ruch ogólny ciała sztywnego.
3) Dynamika: geometria mas; prawa i zasady dynamiki klasycznej; zasady ruchu punktu i układu punktów materialnych; siły d’Alamberta; dynamika ruchu postępowego, obrotowego i płaskiego ciała sztywnego; praca i energia punktu materialnego i ciała sztywnego; pęd i kręt punktu materialnego i ciała sztywnego; ruch kulisty i ruch ogólny ciała sztywnego. Wybrane zagadnienia dynamiki analitycznej.
Ćwiczenia: Analiza, przykłady i rozwiązywanie zadań w podanym wyżej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kolokwia na ćwiczeniach audytoryjnych (1. ze statyki i kinematyki, 2. z dynamiki); egzamin złożony z części teoretycznej (w postaci testu) oraz zadaniowej (3 zadania z trzech omawianych działów mechaniki)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1, 2, PWN Warszawa, 2013 
Misiak J. „Mechanika ogólna” t. 1, 2, WNT Warszawa, 2012
Misiak J. „Zadania z mechaniki ogólnej” t. 1, 2, 3, WNT Warszawa, 2017
Nizioł J. „Metodyka rozwiązywania zadań z mechaniki”, WNT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MEO_W1: </w:t>
      </w:r>
    </w:p>
    <w:p>
      <w:pPr/>
      <w:r>
        <w:rPr/>
        <w:t xml:space="preserve">Posiada uporządkowaną wiedzę w zakresie mechaniki ogólnej, niezbędną do rozumienia działania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MEO_U1: </w:t>
      </w:r>
    </w:p>
    <w:p>
      <w:pPr/>
      <w:r>
        <w:rPr/>
        <w:t xml:space="preserve">Potrafi rozwiązywać proste problemy z zakresu mechaniki niutonowskiej, stanowiące podstawę projektowania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MEO_K1: </w:t>
      </w:r>
    </w:p>
    <w:p>
      <w:pPr/>
      <w:r>
        <w:rPr/>
        <w:t xml:space="preserve">Jest gotów do podnoszenia kompetencji w obszarze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2026-04-16T05:40:45+02:00</dcterms:created>
  <dcterms:modified xsi:type="dcterms:W3CDTF">2026-04-16T05:40:45+02:00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