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procesów produkcyjnych I</w:t>
      </w:r>
    </w:p>
    <w:p>
      <w:pPr>
        <w:keepNext w:val="1"/>
        <w:spacing w:after="10"/>
      </w:pPr>
      <w:r>
        <w:rPr>
          <w:b/>
          <w:bCs/>
        </w:rPr>
        <w:t xml:space="preserve">Koordynator przedmiotu: </w:t>
      </w:r>
    </w:p>
    <w:p>
      <w:pPr>
        <w:spacing w:before="20" w:after="190"/>
      </w:pPr>
      <w:r>
        <w:rPr/>
        <w:t xml:space="preserve">Aleksander Nicał,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1080-BUIPB-MZP-0406</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44 godz. = 2 ECTS: wykłady 24 godz., przygotowanie do zliczenia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24 godz. = 2 ECTS: wykłady.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Przekazanie wiedzy z zakresu inżynierii produkcji budowlanej.</w:t>
      </w:r>
    </w:p>
    <w:p>
      <w:pPr>
        <w:keepNext w:val="1"/>
        <w:spacing w:after="10"/>
      </w:pPr>
      <w:r>
        <w:rPr>
          <w:b/>
          <w:bCs/>
        </w:rPr>
        <w:t xml:space="preserve">Treści kształcenia: </w:t>
      </w:r>
    </w:p>
    <w:p>
      <w:pPr>
        <w:spacing w:before="20" w:after="190"/>
      </w:pPr>
      <w:r>
        <w:rPr/>
        <w:t xml:space="preserve">Wykłady : 
1 - Technologie i materiały stosowane w konstrukcjach sprężonych.
2 - Właściwości betonu.
3 – Właściwości stali sprężającej.
4 – Technologia sprężania elementów strunobetonowych.
5 – Konstrukcje przenoszące naciąg i maszyny w technologii strunobetonu.
6 – Technologia kablobetonu – systemy sprężania, łączenia kabli i urządzenia naciągowe.
7 – Technologia kablobetonu – formowanie kanałów kablowych, kabli, sprężanie i iniektowanie kanałów kablowych.
8 – Technologia kablobetonu – sprężania obwodowe.
9 – Straty sprężania.
10 – Zaprogramowanie naciągu w elementach strunobetonowych.
11 – Zaprogramowanie sprężenia belki kablobetonowej na przykładzie.
12 – Zaprogramowanie sprężenia kratownicy stalowej na przykładzie.
13 – Zaprogramowanie sprężenia dźwigara kablobetonowego na przykładzie.
14 – Zaprogramowanie sprężenia zbiornika cylindrycznego i dźwigara kablobetonowego na przykładzie.
15 – Zaprogramowanie sprężenia belki mostowej.
</w:t>
      </w:r>
    </w:p>
    <w:p>
      <w:pPr>
        <w:keepNext w:val="1"/>
        <w:spacing w:after="10"/>
      </w:pPr>
      <w:r>
        <w:rPr>
          <w:b/>
          <w:bCs/>
        </w:rPr>
        <w:t xml:space="preserve">Metody oceny: </w:t>
      </w:r>
    </w:p>
    <w:p>
      <w:pPr>
        <w:spacing w:before="20" w:after="190"/>
      </w:pPr>
      <w:r>
        <w:rPr/>
        <w:t xml:space="preserve">Samodzielne rozwiązanie zadania polegającego na zaprojektowaniu trasy kablowej w elemencie prefabrykowanym. Czas trwania zadania – 45 minut.przystąpienia do testu, przy czym ocena finalna będzie średnią arytmetyczną z ocen uzyskanych w obu podejściach.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Norma PN-EN-1992-1-1:2008
2. Ajdukiewicz A., Mames J. „Konstrukcje z betonu sprężonego”, Polski Cement Sp. z o.o., 2004 r.
3. „Przemysłowa  Produkcja  Prefabrykatów –Technologia    zbrojenia elementów” praca zbiorowa pod redakcją Kazimierza Cieszyńskiego, PWN Warszawa 1982 r. 
4. „Przemysłowa  Produkcja  Prefabrykatów –Technologia  Prefabrykatów Budowlanych –Ćwiczenia laboratoryjne” praca zbiorowa pod redakcją Kazimierza Cieszyńskiego, PWN Warszawa 1983 r.
5. G. Chrabczyński -Technologia betonów w prefabrykacji, K. Cieszyński -Procesy Podstawowe, M. Smirnow, A. Chudan, J. Nitka, S. Wróblewski Technologia prefabrykatów budowlanych z serii Przemysłowa Produkcja Prefabrykatów, PWN –1990. 
6. Czasopisma naukowo –techniczne. 
7. Referaty konferencji naukowych.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na temat inżynierii procesu produkcyjnego prefabrykatów w budownictwie. Zna zakres dokumentacji dotyczącej technologicznego projektowania prefabrykatów budowlanych. Rozumie pojęcia "technologia wykonania prefabrykatów budowlanych". Zna zasady doboru maszyn i technologie do wykonania określonych rodzajów prefabrykatów budowlanych. Zna zasady projektowania przebiegu procesu produkcyjnego. Ma wiedzę w zakresie zasad uwarunkowań technologicznego projektowania prefabrykatów budowlanych.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K2_W17_IPB</w:t>
      </w:r>
    </w:p>
    <w:p>
      <w:pPr>
        <w:spacing w:before="20" w:after="190"/>
      </w:pPr>
      <w:r>
        <w:rPr>
          <w:b/>
          <w:bCs/>
        </w:rPr>
        <w:t xml:space="preserve">Powiązane charakterystyki obszarowe: </w:t>
      </w:r>
      <w:r>
        <w:rPr/>
        <w:t xml:space="preserve">P7U_W,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wybrać i zastosować odpowiednie technologie i metody wykonania poszczególnych robót prefabrykatów budowlanych. Potrafi zorganizować i nadzorować prowadzenie procesów produkcyjnych prefabrykatów budowlanych. Posiada umiejętności w zakresie technologicznego projektowania prefabrykatów budowlanych.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K2_U17_IPB</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znaczenie odpowiedzialności w działalności inżynierskiej, w tym rzetelności przedstawianych wyników swoich prac i ich interpretacji. Ma świadomość konieczności podnoszenia kompetencji zawodowych i osobistych. Samodzielnie uzupełnia i poszerza wiedzę. Jest świadomy zagrożeń występujących przy technologicznym projektowaniu prefabrykatów budowlanych.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K2_K05, K2_K01, K2_K02, K2_K03, K2_K04</w:t>
      </w:r>
    </w:p>
    <w:p>
      <w:pPr>
        <w:spacing w:before="20" w:after="190"/>
      </w:pPr>
      <w:r>
        <w:rPr>
          <w:b/>
          <w:bCs/>
        </w:rPr>
        <w:t xml:space="preserve">Powiązane charakterystyki obszarowe: </w:t>
      </w:r>
      <w:r>
        <w:rPr/>
        <w:t xml:space="preserve">P7U_K, I.P7S_KO,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2026-05-15T20:24:04+02:00</dcterms:created>
  <dcterms:modified xsi:type="dcterms:W3CDTF">2026-05-15T20:24:04+02:00</dcterms:modified>
</cp:coreProperties>
</file>

<file path=docProps/custom.xml><?xml version="1.0" encoding="utf-8"?>
<Properties xmlns="http://schemas.openxmlformats.org/officeDocument/2006/custom-properties" xmlns:vt="http://schemas.openxmlformats.org/officeDocument/2006/docPropsVTypes"/>
</file>