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mostów i tuneli</w:t>
      </w:r>
    </w:p>
    <w:p>
      <w:pPr>
        <w:keepNext w:val="1"/>
        <w:spacing w:after="10"/>
      </w:pPr>
      <w:r>
        <w:rPr>
          <w:b/>
          <w:bCs/>
        </w:rPr>
        <w:t xml:space="preserve">Koordynator przedmiotu: </w:t>
      </w:r>
    </w:p>
    <w:p>
      <w:pPr>
        <w:spacing w:before="20" w:after="190"/>
      </w:pPr>
      <w:r>
        <w:rPr/>
        <w:t xml:space="preserve">prof. dr hab. inż. Anna Siemińska – Lewandowska, mgr inż. Urszula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1080-BUMBP-MZP-0413</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8 godz., studia literatury 10 godz., przygotowanie i obecność na kolokwium 7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 8 godz., konsultacje i kolokwium 12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budowle podziemne, mosty betonowe, mosty metalowe, mosty kompozytowe i drewniane.</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 wyniku zaliczenia przedmiotu student nabywa wiedzę o podstawowych problemach ochrony przeciwpożarowej mostów i tuneli oraz o sposobach zapewniania bezpieczeństwa przeciwpożarowego tych obiektów na podstawie norm polskich i europejskich.</w:t>
      </w:r>
    </w:p>
    <w:p>
      <w:pPr>
        <w:keepNext w:val="1"/>
        <w:spacing w:after="10"/>
      </w:pPr>
      <w:r>
        <w:rPr>
          <w:b/>
          <w:bCs/>
        </w:rPr>
        <w:t xml:space="preserve">Treści kształcenia: </w:t>
      </w:r>
    </w:p>
    <w:p>
      <w:pPr>
        <w:spacing w:before="20" w:after="190"/>
      </w:pPr>
      <w:r>
        <w:rPr/>
        <w:t xml:space="preserve">Wykłady: 
Wykłady: 1. Bezpieczeństwo pożarowe tuneli kolejowych, omówienie: 
   - Wytycznych Międzynarodowego Związku Kolei UIC-Codex 779-9 R:2009 - efektywność stosowanych środków zapobiegania wypadkom, a w szczególności w przypadku pożaru, działania środków zapobiegawczych nakierowanych na podsystemy: infrastrukturę, tabor i eksploatację,
   - Decyzji Komisji Europejskiej nr 2008/163/WE z dnia 20.12.2007 dot. technicznej specyfikacji interoperacyjności w zakresie aspektu "Bezpieczeństwo tuneli kolejowych" - zakres stosowania i Techniczna Specyfikacja Interoperacyjności TSI.
2. Bezpieczeństwo pożarowe tuneli drogowych (samochodowych), omówienie:
  - Dyrektywy 2004/54/WE Parlamentu europejskiego i Rady z dnia 29.04.2004 w sprawie minimalnych wymagań bezpieczeństwa dla tuneli w transeuropejskiej sieci drogowej.
  - Rozporządzenia Ministra Transportu i Gospodarki Morskiej z 30.05.2000 w sprawie warunków technicznych jakim powinny odpowiadać drogowe obiekty inżynierskie i ich usytuowanie - rola systemu wentylacji w zapewnieniu skutecznej akcji ratunkowej na wypadek pożaru.
3. Bezpieczeństwo pożarowe w tunelach metra - procedura ratunkowa na wypadek pożaru w pociągu metra, wymagania odnośnie do systemów informacji, wentylacji i dróg ewakuacji.
4. Bezpieczeństwo pożarowe mostów.Przyczyny zagrożeń pożarowych w mostownictwie.</w:t>
      </w:r>
    </w:p>
    <w:p>
      <w:pPr>
        <w:keepNext w:val="1"/>
        <w:spacing w:after="10"/>
      </w:pPr>
      <w:r>
        <w:rPr>
          <w:b/>
          <w:bCs/>
        </w:rPr>
        <w:t xml:space="preserve">Metody oceny: </w:t>
      </w:r>
    </w:p>
    <w:p>
      <w:pPr>
        <w:spacing w:before="20" w:after="190"/>
      </w:pPr>
      <w:r>
        <w:rPr/>
        <w:t xml:space="preserve">Końcowe zaliczenie na podstawie kolokwium pisemnego. Jest możliwość kontynuowania tej tematyki w ramach pracy dyplomowej.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World Tunnelling and Subsurface Excavation (miesięcznik The Mining Journal Ltd, London) 
2. Tunnel (International Journal for Underground Construction – Official Journal of the STUVA, Cologne) 
3. Tunnels et Ouvrages Souterrains (Association Francaise des Travaux Souterrain AFTES) 
4. Bulletin de Liaison des Laboratoires des Ponts et Chaussees (LCPC Paris, France)
5. Wytyczne Międzynarodowego Związku Kolei - UIC- Codex 779-9 R:2009
6. Decyzja Komisji Europejskiej nr 2008/163/WE
7. Dyrektywa 2004/54/WE Parlamentu Europejskiego z 29.04.2004
8. Rozporządzenie Ministra Transportu i Gospodarki Morskiej z 30.05.2000 
9. materiały konferencyjne z kongresów ITA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problemach ochrony przeciwpożarowej mostów i tuneli oraz o sposobach zapewniania bezpieczeństwa przeciwpożarowego tych obiektów na podstawie norm polskich i europejskich.</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charakterystyki kierunkowe: </w:t>
      </w:r>
      <w:r>
        <w:rPr/>
        <w:t xml:space="preserve">K2_W14_MBP, K2_W06, K2_W09</w:t>
      </w:r>
    </w:p>
    <w:p>
      <w:pPr>
        <w:spacing w:before="20" w:after="190"/>
      </w:pPr>
      <w:r>
        <w:rPr>
          <w:b/>
          <w:bCs/>
        </w:rPr>
        <w:t xml:space="preserve">Powiązane charakterystyki obszarowe: </w:t>
      </w:r>
      <w:r>
        <w:rPr/>
        <w:t xml:space="preserve">III.P7S_WG, 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wybrać odpowiednie środki zapewniające bezpieczeństwo pożarowe tuneli i  mostów, uwzględniając ich konstrukcję i obowiązujące przepisy.</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charakterystyki kierunkowe: </w:t>
      </w:r>
      <w:r>
        <w:rPr/>
        <w:t xml:space="preserve">K2_U15_MBP, K2_U12, K2_U21_MBP</w:t>
      </w:r>
    </w:p>
    <w:p>
      <w:pPr>
        <w:spacing w:before="20" w:after="190"/>
      </w:pPr>
      <w:r>
        <w:rPr>
          <w:b/>
          <w:bCs/>
        </w:rPr>
        <w:t xml:space="preserve">Powiązane charakterystyki obszarowe: </w:t>
      </w:r>
      <w:r>
        <w:rPr/>
        <w:t xml:space="preserve">P7U_U, I.P7S_UW.o, III.P7S_UW.o,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odpowiedzialności za bezpieczeństwo pożarowe użytkowników.</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charakterystyki kierunkowe: </w:t>
      </w:r>
      <w:r>
        <w:rPr/>
        <w:t xml:space="preserve">K2_K02, K2_K03</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2026-03-24T18:59:04+01:00</dcterms:created>
  <dcterms:modified xsi:type="dcterms:W3CDTF">2026-03-24T18:59:04+01:00</dcterms:modified>
</cp:coreProperties>
</file>

<file path=docProps/custom.xml><?xml version="1.0" encoding="utf-8"?>
<Properties xmlns="http://schemas.openxmlformats.org/officeDocument/2006/custom-properties" xmlns:vt="http://schemas.openxmlformats.org/officeDocument/2006/docPropsVTypes"/>
</file>