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w:t>
      </w:r>
    </w:p>
    <w:p>
      <w:pPr>
        <w:keepNext w:val="1"/>
        <w:spacing w:after="10"/>
      </w:pPr>
      <w:r>
        <w:rPr>
          <w:b/>
          <w:bCs/>
        </w:rPr>
        <w:t xml:space="preserve">Koordynator przedmiotu: </w:t>
      </w:r>
    </w:p>
    <w:p>
      <w:pPr>
        <w:spacing w:before="20" w:after="190"/>
      </w:pPr>
      <w:r>
        <w:rPr/>
        <w:t xml:space="preserve">dr inż. Piotr Szagała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1080-BUMBP-MZP-0414</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16h,
ćwiczenia projektowe 8h,
przygotowanie i obrona projektu 15h,
nauka do egzaminu i egzamin 10h.
Razem 49h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16h,
ćwiczenia projektowe 8h,
egzamin 2h
Razem 26h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8h,
przygotowanie i obrona projektu 15h,
Razem  23h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Poszerzenie i pogłębienie wiadomości ze studiów inżynierskich z zakresu projektowania i budowy dróg, przede wszystkim zamiejskich, z uwzględnieniem powiązań dróg z obiektami inżynierskimi.</w:t>
      </w:r>
    </w:p>
    <w:p>
      <w:pPr>
        <w:keepNext w:val="1"/>
        <w:spacing w:after="10"/>
      </w:pPr>
      <w:r>
        <w:rPr>
          <w:b/>
          <w:bCs/>
        </w:rPr>
        <w:t xml:space="preserve">Treści kształcenia: </w:t>
      </w:r>
    </w:p>
    <w:p>
      <w:pPr>
        <w:spacing w:before="20" w:after="190"/>
      </w:pPr>
      <w:r>
        <w:rPr/>
        <w:t xml:space="preserve">Treść wykładów
Kształtowanie geometryczne dróg
Definicja drogi, Klasy i kategorie dróg. Pas drogowy i jego elementy. Prędkość projektowa i miarodajna. Podstawowe elementy geometryczne trasy i niwelety dróg, zasady obliczania. Podstawy kształtowania przekroju poprzecznego dróg i ulic. Powiązanie dróg i obiektów mostowych. Odwodnienie dróg, przepusty. Skrzyżowania dróg – podstawowe informacje. Węzły drogowe i obiekty mostowe na węzłach.
Nawierzchnie drogowe
Klasyfikacja i podstawy mechaniki nawierzchni drogowych. Czynniki wpływające na konstrukcje nawierzchni drogowych. Podstawowe materiały do budowy nawierzchni drogowych. Wykonawstwo robót. Nawierzchnie na obiektach mostowych,
Ćwiczenie projektowe
Należy wykonać prosty projekt drogi zamiejskiej przekraczającej niewielki ciek (plan sytuacyjny, przekrój podłużny, przekroje poprzeczne, rowy odwadniające, nawierzchnia, powiązanie z obiektem mostowym). </w:t>
      </w:r>
    </w:p>
    <w:p>
      <w:pPr>
        <w:keepNext w:val="1"/>
        <w:spacing w:after="10"/>
      </w:pPr>
      <w:r>
        <w:rPr>
          <w:b/>
          <w:bCs/>
        </w:rPr>
        <w:t xml:space="preserve">Metody oceny: </w:t>
      </w:r>
    </w:p>
    <w:p>
      <w:pPr>
        <w:spacing w:before="20" w:after="190"/>
      </w:pPr>
      <w:r>
        <w:rPr/>
        <w:t xml:space="preserve">Zaliczenie ćwiczeń projektowych na podstawie wykonania i obrony projektu jak wyżej. Egzamin pisemny z wiadomości z wykładów i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Rozporządzenie Ministra Transportu i Gospodarki Morskiej z dnia 2 marca 1999 r. w sprawie warunków technicznych, jakim powinny odpowiadać drogi publiczne i ich usytuowanie, Dz. U. Nr 43/1999, poz. 430.
•	Rozporządzenie Ministra Transportu i Gospodarki Morskiej z dnia 30 maja 2000 r. w sprawie warunków technicznych, jakim powinny odpowiadać drogowe obiekty inżynierskie i ich usytuowanie, Dz. U. 63/2000, poz. 735.
•	ujednolicone teksty potrzebnych ustaw i rozporządzeń, www.sejm.gov.pl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ma wiedzę w zakresie metodologii projektowania procesów budowlanych w zakresie budownictwa drogowego. Rozumie istotę systemowego formułowania i rozwiązywania zadań projektowych na styku budownictwa drogowego i mostowego. Zna zasady wyboru i oceny rozwiązań projektowych. Zna regulacje wynikające z Ustawy - Prawo budowlane, Ustawy o drogach publicznych oraz podstawowe regulacje wynikające z innych przepisów zawartych w ustawach oraz rozporządzeniach stanowiących akty wykonawcze do tych ustaw. Zna podstawowe normy, rozporządzenia oraz wytyczne projektowania, wykonywania i eksploatacji obiektów budownictwa drogowego. Ma wiedzę na temat konstruowania i metod budowy wybranych obiektów budownictwa drogowego.</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charakterystyki kierunkowe: </w:t>
      </w:r>
      <w:r>
        <w:rPr/>
        <w:t xml:space="preserve">K2_W07, K2_W09, K2_W11, K2_W13</w:t>
      </w:r>
    </w:p>
    <w:p>
      <w:pPr>
        <w:spacing w:before="20" w:after="190"/>
      </w:pPr>
      <w:r>
        <w:rPr>
          <w:b/>
          <w:bCs/>
        </w:rPr>
        <w:t xml:space="preserve">Powiązane charakterystyki obszarowe: </w:t>
      </w:r>
      <w:r>
        <w:rPr/>
        <w:t xml:space="preserve">P7U_W, I.P7S_WG.o, III.P7S_WG, I.P7S_WK, III.P7S_WK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przeprowadzić prace o charakterze analitycznym prowadzące do rozwiązania problemów inżynierskich, pojawiających się na styku budownictwa drogowego i mostowego. Potrafi przedstawić wyniki w formie opracowania pisemnego i rysunków oraz prezentacji ustnej. Potrafi pozyskiwać informacje z różnych źródeł, integrować je, dokonywać ich interpretacji i krytycznej oceny, a także wyciągać wnioski oraz formułować i wyczerpująco uzasadniać opinie. Samodzielnie uzupełnia i poszerza wiedzę. Potrafi korzystać z odpowiednich przepisów dotyczących projektowania, wykonywania i eksploatacji obiektów budownictwa drogowego. Potrafi interpretować rysunki związane z branżami pokrewnymi, a w szczególności rysunki i mapy geodezyjne oraz przekroje geologiczne. Potrafi sporządzić dokumentację rysunkową wraz z obliczeniami i opisem odpowiednimi do danego etapu procesu projektowego, z uwzględnieniem różnego poziomu szczegółowości.</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charakterystyki kierunkowe: </w:t>
      </w:r>
      <w:r>
        <w:rPr/>
        <w:t xml:space="preserve">K2_U10, K2_U12, K2_U06</w:t>
      </w:r>
    </w:p>
    <w:p>
      <w:pPr>
        <w:spacing w:before="20" w:after="190"/>
      </w:pPr>
      <w:r>
        <w:rPr>
          <w:b/>
          <w:bCs/>
        </w:rPr>
        <w:t xml:space="preserve">Powiązane charakterystyki obszarowe: </w:t>
      </w:r>
      <w:r>
        <w:rPr/>
        <w:t xml:space="preserve">P7U_U, I.P7S_UW.o, III.P7S_UW.o,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Student potrafi pracować samodzielnie oraz określać priorytety służące realizacji zadań. Ma świadomość konieczności podnoszenia kompetencji zawodowych i osobistych. Rozumie znaczenie odpowiedzialności w działalności inżynierskiej, w tym rzetelności przedstawienia i interpretacji wyników prac. Potrafi formułować i prezentować opinie, działać w sposób kreatywny i przedsiębiorczy rozwiązując postawione przed nim zadania związane z budownictwem drogowym. Ma świadomość ważności i zrozumienia pozatechnicznych aspektów i skutków działalności inżyniera w zakresie budownictwa drogowego, w tym jej wpływu na środowisko i związanej z tym odpowiedzialności za podejmowane decyzje.</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charakterystyki kierunkowe: </w:t>
      </w:r>
      <w:r>
        <w:rPr/>
        <w:t xml:space="preserve">K2_K02, K2_K03, K2_K05</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2026-05-16T05:22:50+02:00</dcterms:created>
  <dcterms:modified xsi:type="dcterms:W3CDTF">2026-05-16T05:22:50+02:00</dcterms:modified>
</cp:coreProperties>
</file>

<file path=docProps/custom.xml><?xml version="1.0" encoding="utf-8"?>
<Properties xmlns="http://schemas.openxmlformats.org/officeDocument/2006/custom-properties" xmlns:vt="http://schemas.openxmlformats.org/officeDocument/2006/docPropsVTypes"/>
</file>