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charakterystyki kierunkowe: </w:t>
      </w:r>
      <w:r>
        <w:rPr/>
        <w:t xml:space="preserve">K2_W13, K2_W01, K2_W03, K2_W02, K2_W04, K2_W05, K2_W07, K2_W08, K2_W09, K2_W14_MBP, K2_W16_MBP, K2_W17_MBP, K2_W15_MBP</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charakterystyki kierunkowe: </w:t>
      </w:r>
      <w:r>
        <w:rPr/>
        <w:t xml:space="preserve">K2_U15_MBP, K2_U01, K2_U03, K2_U05, K2_U06, K2_U07, K2_U08, K2_U09, K2_U10, K2_U16_MBP, K2_U17_MBP, K2_U18_MBP, K2_U19_MBP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geotechnicznej przy fundamentowaniu obiektów mostowych, w tym rzetelność przedstawiania wyników badań podłoża gruntowego, oceny jego nośności i odkształcalności na bezpieczeństwo fundamentów i całego obiektu inżynierskiego. </w:t>
      </w:r>
    </w:p>
    <w:p>
      <w:pPr>
        <w:spacing w:before="60"/>
      </w:pPr>
      <w:r>
        <w:rPr/>
        <w:t xml:space="preserve">Weryfikacja: </w:t>
      </w:r>
    </w:p>
    <w:p>
      <w:pPr>
        <w:spacing w:before="20" w:after="190"/>
      </w:pPr>
      <w:r>
        <w:rPr/>
        <w:t xml:space="preserve">projekty w trakcie semestru</w:t>
      </w:r>
    </w:p>
    <w:p>
      <w:pPr>
        <w:spacing w:before="20" w:after="190"/>
      </w:pPr>
      <w:r>
        <w:rPr>
          <w:b/>
          <w:bCs/>
        </w:rPr>
        <w:t xml:space="preserve">Powiązane charakterystyki kierunkowe: </w:t>
      </w:r>
      <w:r>
        <w:rPr/>
        <w:t xml:space="preserve">K2_K01, K2_K02, K2_K03, K2_K06</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2026-10-15T08:09:00+02:00</dcterms:created>
  <dcterms:modified xsi:type="dcterms:W3CDTF">2026-10-15T08:09:00+02:00</dcterms:modified>
</cp:coreProperties>
</file>

<file path=docProps/custom.xml><?xml version="1.0" encoding="utf-8"?>
<Properties xmlns="http://schemas.openxmlformats.org/officeDocument/2006/custom-properties" xmlns:vt="http://schemas.openxmlformats.org/officeDocument/2006/docPropsVTypes"/>
</file>