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Sławomir Czarnecki, Dr hab.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1080-BUTKO-MSP-0404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ćwiczenia w laboratorium komputerowym 30 godz., wykład 15 godz., studiowanie literatury i materiałów dydaktycznych pobranych ze strony www przedmiotu 30 godz., konsultacje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w laboratorium komputerowym 30 godz., wykłady 15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1,2 ECTS: ćwiczenia w laboratorium komputerowym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pisania prostych programów w dowolnym języku programowania strukturalnego w zakresie zdefiniowanym przez program drugiego semestru studiów dziennych przedmiotu Informatyka 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Zrozumienie podstawowych pojęć programowania obiektowego i opanowanie umiejętności implementowania algorytmów w języku obiektowym na poziomie średnio zaawansowanym przy zastosowaniu poznanych technik, Po zakończeniu kursu student powinien potrafić samodzielnie pisać własne programy obiektowo zorientowane, w których umie dodatkowo wykorzystywać opracowane przez inne osoby algorytmy, gotowe podprogramy, funkcje lub procedury.  </w:t>
      </w:r>
    </w:p>
    <w:p>
      <w:pPr>
        <w:keepNext w:val="1"/>
        <w:spacing w:after="10"/>
      </w:pPr>
      <w:r>
        <w:rPr>
          <w:b/>
          <w:bCs/>
        </w:rPr>
        <w:t xml:space="preserve">Treści kształcenia: </w:t>
      </w:r>
    </w:p>
    <w:p>
      <w:pPr>
        <w:spacing w:before="20" w:after="190"/>
      </w:pPr>
      <w:r>
        <w:rPr/>
        <w:t xml:space="preserve">Podstawy programowania obiektowego w wybranym języku.</w:t>
      </w:r>
    </w:p>
    <w:p>
      <w:pPr>
        <w:keepNext w:val="1"/>
        <w:spacing w:after="10"/>
      </w:pPr>
      <w:r>
        <w:rPr>
          <w:b/>
          <w:bCs/>
        </w:rPr>
        <w:t xml:space="preserve">Metody oceny: </w:t>
      </w:r>
    </w:p>
    <w:p>
      <w:pPr>
        <w:spacing w:before="20" w:after="190"/>
      </w:pPr>
      <w:r>
        <w:rPr/>
        <w:t xml:space="preserve">Forma zaliczenia przedmiotu jest indywidualna i zależy przede wszystkim od przewidywanego stopnia zainteresowania studenta wykorzystaniem umiejętności samodzielnego programowania w pracy dyplomowej itp. Studenci wykazujący duże zainteresowanie programowaniem piszą swój własny program. Poprawnie działający program jest podstawą do zaliczenia przedmiotu. Studenci wykazujący mniejsze zainteresowanie programowaniem piszą kolokwium zaliczeniowe pod koniec semestru. Zadania kolokwialne polegają na samodzielnym napisaniu kilku (najczęściej nie więcej niż czterech) krótkich programów w ciągu 3 godzin przy stanowisku komputerowym.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programowania obiektowego i semantyki wybranego języka programowania obiektowego.</w:t>
      </w:r>
    </w:p>
    <w:p>
      <w:pPr>
        <w:spacing w:before="60"/>
      </w:pPr>
      <w:r>
        <w:rPr/>
        <w:t xml:space="preserve">Weryfikacja: </w:t>
      </w:r>
    </w:p>
    <w:p>
      <w:pPr>
        <w:spacing w:before="20" w:after="190"/>
      </w:pPr>
      <w:r>
        <w:rPr/>
        <w:t xml:space="preserve">Kolokwium semestralne lub praca projektowa (program w języku C++ lub Python) i jej obrona w czasie konsultacji.</w:t>
      </w:r>
    </w:p>
    <w:p>
      <w:pPr>
        <w:spacing w:before="20" w:after="190"/>
      </w:pPr>
      <w:r>
        <w:rPr>
          <w:b/>
          <w:bCs/>
        </w:rPr>
        <w:t xml:space="preserve">Powiązane charakterystyki kierunkowe: </w:t>
      </w:r>
      <w:r>
        <w:rPr/>
        <w:t xml:space="preserve">K2_W14_TK</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samodzielnie pisać własne programy obiektowo zorientowane, w których umie dodatkowo wykorzystywać opracowane przez inne osoby algorytmy, gotowe podprogramy, funkcje lub procedury.</w:t>
      </w:r>
    </w:p>
    <w:p>
      <w:pPr>
        <w:spacing w:before="60"/>
      </w:pPr>
      <w:r>
        <w:rPr/>
        <w:t xml:space="preserve">Weryfikacja: </w:t>
      </w:r>
    </w:p>
    <w:p>
      <w:pPr>
        <w:spacing w:before="20" w:after="190"/>
      </w:pPr>
      <w:r>
        <w:rPr/>
        <w:t xml:space="preserve">Rozmowy ze studentami w czasie trwania ćwiczeń projektowych, omówienie prac po kolokwium semestralnym lub praca projektowa (program w języku C++ lub Python) i jej obrona w czasie konsultacji. </w:t>
      </w:r>
    </w:p>
    <w:p>
      <w:pPr>
        <w:spacing w:before="20" w:after="190"/>
      </w:pPr>
      <w:r>
        <w:rPr>
          <w:b/>
          <w:bCs/>
        </w:rPr>
        <w:t xml:space="preserve">Powiązane charakterystyki kierunkowe: </w:t>
      </w:r>
      <w:r>
        <w:rPr/>
        <w:t xml:space="preserve">K2_U17_TK</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Rozmowy ze studentami w czasie zajęć i przerw.</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2026-10-14T15:50:54+02:00</dcterms:created>
  <dcterms:modified xsi:type="dcterms:W3CDTF">2026-10-14T15:50:54+02:00</dcterms:modified>
</cp:coreProperties>
</file>

<file path=docProps/custom.xml><?xml version="1.0" encoding="utf-8"?>
<Properties xmlns="http://schemas.openxmlformats.org/officeDocument/2006/custom-properties" xmlns:vt="http://schemas.openxmlformats.org/officeDocument/2006/docPropsVTypes"/>
</file>