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	wykład – 15 godz.
b)	ćwiczenia projektowe – 30 godz.
c)	konsultacje – 5 godz
2. Praca własna studenta – 50 godzin, w tym:
a) przygotowanie do zajęć projektowych, w tym wizje lokalne na obszarach badań: 8 x 3 godz. = 24 godz.
b) dokończenie (w domu) sprawozdań z zajęć projektowych: 8 x 2 godz. = 16 godz.
c) realizacja zadań projektowych: 10 godz. 
Łączny nakład pracy studenta wynosi 100 godzin,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– liczba godzin kontaktowych 50, w tym:
a)	wykład – 15 godz.
b)	ćwiczenia projektowe – 30 godz.
c)	konsultacje –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3,4 pkt. ECTS - 85 godzin pracy studenta, w tym: 
a) udział w zajęciach projektowych: 15 x 2 godz. = 30 godz.,
b) przygotowanie do zajęć projektowych, w tym wizje lokalne na obszarach badań: 8 x 3 godz. = 24 godz.
c) dokończenie (w domu) sprawozdań z zajęć projektowych: 8 x 2 godz. = 16 godz.,
d) udział w konsultacjach związanych z realizacją projektu: 5 x 1 godz. = 5 godz. (zakładamy, że student korzysta z co trzecich konsultacji), 
e) realizacja zadań projektowych: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ekologii, geografii, historii urbanistyki, planowania przestrzennego. Znajomość oprogramowania ArcGIS i AutoCAD.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zapoznanie studenta ze współczesnymi teoriami dotyczącymi struktury i funkcjonowania krajobrazu oraz z ich wpływem na kształtowanie przestrzeni. Celem wykładów jest zdobycie przez studenta wiedzy obejmującej znajomość zasad i metod wykorzystywanych w kształtowaniu środowiska przyrodniczego, kulturowego i wizualnego obszarów.
Celem ćwiczeń projektowych jest zdobycie umiejętności opracowania koncepcji kształtowania krajobrazu odpowiadających wyzwaniom współczesności, a także podjęcie tematu kształtowania krajobrazu w duchu idei postantropocentryzmu. W ramach ćwiczeń projektowych studenci mają możliwość: 
1)	zdobycia umiejętności kształtowania krajobrazu wybranego obszaru w kontekście kształtowania relacji międzygatunkowych
2)	zdobycia umiejętności analizy, oceny i wykorzystania zasobów krajobrazowych wybranych obszarów do opracowania scenariuszy ścieżek do naturoterapii. 
W ramach zajęć studenci mają możliwość poznać szerokie spektrum sposobów widzenia krajobrazu i podejmowania działań w krajobrazie przez zaproszonych artystów, przyrodników, architektów (wizyty, konsultacje, gościnne prezentacje, wspólne wizje terenowe).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- wykład: 
•	Definicja i zakres pojęciowy terminu 'krajobraz'
•	Ochrona, gospodarowanie i planowanie krajobrazu
•	Krajobraz w przepisach prawa. Narzędzia ustawy krajobrazowej
•	Struktura i organizacja krajobrazu
•	Funkcjonowanie systemów krajobrazowych
•	Współczesne wyzwania kształtowania krajobrazu 
•	Sustainable Landscape Development (SLD)
•	Kształtowanie krajobrazu w kontekście relacji międzygatunkowych
•	Krajobraz jako dziedzictwo
•	Czytanie krajobrazu. Budowanie tożsamości lokalnej
•	Historyczne krajobrazy kulturowe X-XVI wieku
•	Historyczne krajobrazy kulturowe XVII-XVIII wieku
•	Krajobrazy kulturowe XIX-XX wieku
•	Krajobraz kulturowy obszarów wiejskich w Polsce
•	Sprawdzian
Treści merytoryczne - ćwiczenia projektowe: 
Studenci pracując w zespołach 3-5 osobowych opracowują 2 ćwiczenia projektowe:
(1) Koncepcję kształtowania krajobrazu wybranego terenu w kierunku jednej z analizowanych funkcji: biocenotycznej (z punktu widzenia wybranych grup gatunków - kształtowanie krajobrazu dla nie-ludzi), hydrologicznej i klimatycznej (z wykorzystaniem rozwiązań opartych na naturze - NBS). 
1a) Identyfikacja zjawisk w ramach analizowanych funkcji krajobrazu 
1b) Analiza i waloryzacja krajobrazu pod kątem wybranych funkcji 
1c) Opracowanie katalogu możliwych rozwiązań 
1d) Opracowanie koncepcji kształtowania krajobrazu w ramach wybranej funkcji.
(2) Projekt ścieżki do lasoterapii. 
2a) Wybór obszaru, analiza zasobu krajobrazu leśnego, określenie siedlisk leśnych i ich pojemności rekreacyjnej na podstawie źródeł kartograficznych i literaturowych 
2b) Identyfikacja aktywności wykorzystywanych w ramach terapii lasem 
2c) Inwentaryzacja multisensoryczna krajobrazu leśnego na wybranym obszarze 
2d) Zaproponowanie przebiegu trasy do terapii leśnej - opracowanie mapy online ze scenariuszem multimedialnym. 
W ramach ćwiczeń projektowych studenci przeprowadzą wizje terenowe, w tym spacer ornitologiczny po badanym terenie. 
Zajęcia zostały przygotowane i przeprowadzone z wykorzystaniem sprzętu Laboratorium Geoprzestrzennej Rzeczywistości Wirtualnej i Planowania w Rzeczywistości Rozszerzonej. 
Przy opracowaniu zadań wykorzystana została kamera 360 stopni.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systemu USOS.
Projekt: opracowanie, prezentacja i obrona poszczególnych zadań wykonywanych w ramach dwóch ćwiczeń projektowych, zgodnie z harmonogramem prac przekazywanym na zajęciach. 
1.	Warunkiem zaliczenia projektu jest wykonanie i otrzymanie oceny pozytywnej z wszystkich zadań przewidzianych programem zajęć
2.	Formę i zakres prac związanych z wykonaniem zadań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Donaldson S., Kymlicka W., 2019, Zoopolis Teoria polityczna praw zwierząt, Wyd. Oficyna 21, Warszawa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Simonienko K., 2021, Terapia lasem w badaniach i praktyce, Wyd. Naukowe SILVA RERUM, Poznań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GP.SMK116_W1: </w:t>
      </w:r>
    </w:p>
    <w:p>
      <w:pPr/>
      <w:r>
        <w:rPr/>
        <w:t xml:space="preserve">ma uporządkowaną i pogłębioną wiedzę w zakresie oceny stanu zasobów krajobrazowych oraz zasad i metod kształtowania krajobrazu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GP.SMK116_U1: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T2A_U10, T2A_U07,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GP.SMK116_K1: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2026-01-16T01:34:13+01:00</dcterms:created>
  <dcterms:modified xsi:type="dcterms:W3CDTF">2026-01-16T01:34:13+01:00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