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udział w wykładach: 7 x 1 godz. = 7 godz.
b) udział w zajęciach projektowych:  7 x 2 godz. = 14 godz.
c) udział w konsultacjach związanych z realizacja projektu: 3 x 2 godz. = 6 godz.
d) obecność na zaliczeniu: 3 godz.
2. Praca własna studenta - 44 godziny, w tym:
a) przygotowanie do zajęć projektowych: 8 x 2 = 16 godz.
b) realizacja zadań projektowych: 7 x 3 godz. = 21 godz.
c) przygotowanie do zaliczenia 7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- 30 godzin, w tym:
a) udział w wykładach: 7 x 1 godz. = 7 godz.
b) udział w zajęciach projektowych:  7 x 2 godz. = 14 godz.
c) udział w konsultacjach związanych z realizacja projektu: 3 x 2 godz. = 6 godz.
d) obecność na zaliczeniu: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- 49 godzin, w tym:
a) udział w zajęciach projektowych: 7 x 2 godz. = 14 godz.
b) przygotowanie do zajęć projektowych: 7 x 2 = 14 godz.
c) realizacja zadań projektowych: 7 x 3 godz. = 21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urbanistyki, przyrodniczych podstaw projektów przestrzennych, systemu planowania przestrzennego w Polsce, umiejętność obsługi oprogramowania GIS (kursy na studiach inżynieryjnych) oraz aktualna problematyka społeczno-gospodarcza w zakresie ochrony środowiska, planowania przestrzennego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20 -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Usługi ekosystemowe. Współczesne zagrożenia ekosystemów miejskich: zmiany klimatu, urbanizacja, antropopresja. Audyt ekologiczny. Współczesne nurty ochrony przyrody w miastach na świecie - paradygmat łączenia funkcji ochronnej i społecznej - przykłady. Zielona infrastruktura - definicje, typologia, zasady - przykłady rozwiązań w różnej skali przestrzennej. Metody projektowania zielonej infrastruktury: potencjał vs potrzeby. Wdrażanie zielonej infrastruktury: możliwości, ograniczenia - przykłady.
Zajęcia są prowadzone metodą Project Based Learning (PBL).
Projekt: studium przypadku wybranego miasta (miasta poniżej 100 tys. mieszkańców).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 
Zajęcia zostały przygotowane i będą prowadzone z wykorzystaniem umiejętności prezentacyjnych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GP.NMK207_W1: </w:t>
      </w:r>
    </w:p>
    <w:p>
      <w:pPr/>
      <w:r>
        <w:rPr/>
        <w:t xml:space="preserve">zna wpływ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GP.NMK207_W2: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GP.NMK207_W3: </w:t>
      </w:r>
    </w:p>
    <w:p>
      <w:pPr/>
      <w:r>
        <w:rPr/>
        <w:t xml:space="preserve">zna zagadnienia prawne dotyczące ocen oddziaływania zmierzeń inwestycyjnych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GP.NMK207_U1: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GP.NMK207_U2: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GP.NMK207_U3: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GP.NMK207_K1: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2026-07-16T06:14:30+02:00</dcterms:created>
  <dcterms:modified xsi:type="dcterms:W3CDTF">2026-07-16T06:14:30+02:00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