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10h
b) zapoznanie się z literaturą: 15h
c) prace nad projektem: 15h
d)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
</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(2h)
5. Instytucje publiczne i prywatne na rynku finansowym (2h)
6. Podstawowe produkty lokacyjne (2h)
7. Podstawowe produkty kredytowe (2h)
8. Psychologia pieniądza (2h)
9. Zarządzanie finansami osobistymi (2h)
10. Tworzenie własnych strategii (2h)
11. Konsultacje projektów grupowych (6h)
12.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(wykonywanych indywidualnie) oraz pracy projektowej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Bogacka-Kisiel E. (red.): Finanse osobiste - Zachowania - Produkty - Strategie. Wydawnictwo Naukowe PWN, Warszawa 2020 
- Cash A.: Psychologia dla bystrzaków. Helion, Warszawa 2014. 
- Housel M.: Psychologia pieniędzy. Ponadczasowe lekcje o bogactwie, chciwości i szczęściu. ONE press, Warszawa 2014. 
- Jaworski W.L.: Zawadzka Z. (red. nauk.): Bankowość. Instytucje, operacje, zarządzanie. Poltext, Warszawa 2017.
- Milic-Czerniak R.: Finanse osobiste -  Kompetencje, narzędzia, instytucje, produkty, decyzje. Difin, Warszawa 2016. 
- Płókarz R.: Bankowość osobista.  CeDeWu, Warszawa 2017.
- Pring M.J.: Psychologia inwestowania. Wolter Kluwers, Warszawa 2006. 
- Sobczyk M.: Matematyka finansowa - Podstawy teoretyczne, przykłady, zadania. Agencja Wydawnicza Placet, Warszawa 2011. 
Literatura uzupełniająca:
- Bar T.: Inwestowanie pieniędzy w praktyce - Wykorzystaj okazje jakie daje polski rynek. Złote Myśli, Warszawa 2008. 
- Komar Z.: Sztuka inwestowania. PRET, Warszawa 1994. 
- Królik-Kołtunik K., Skibińska-Fabrowska I. (red.): Inwestycje alternatywne - nowe spojrzenie. CeDeWu, Warszawa 2021 
- Pardoe J.: Jak to robi Warren Buffet? 24 genialne strategie największego na świecie inwestora giełdowego. Wydawnictwo Studio Emka, Warszawa 2012. 
- Socha J.: Rynek papierów wartościowych w Polsce. Olympus, Warszawa 2003.
- Zaremba A.: Giełda – Podstawy inwestowania (wyd. III). ONE press,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1) pisemne prace kontrolne [prace indywidualne / samodzielne]
2) ocena prezentacji przygotowywanych przez studentów [praca grupowa]</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I.P6S_WG, I.P6S_WK, II.T.P6S_WK, II.S.P6S_WG.1,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1) ocena zadań ćwiczeniowych realizowanych w trakcie zajęć [praca indywidualna]
2) ocena raportów studium przypadku [praca grupowa]</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U_02: </w:t>
      </w:r>
    </w:p>
    <w:p>
      <w:pPr/>
      <w:r>
        <w:rPr/>
        <w:t xml:space="preserve">Student potrafi zidentyfikować podmioty działające na rynku finansów osobistych, zwłaszcza instytucje publiczne.</w:t>
      </w:r>
    </w:p>
    <w:p>
      <w:pPr>
        <w:spacing w:before="60"/>
      </w:pPr>
      <w:r>
        <w:rPr/>
        <w:t xml:space="preserve">Weryfikacja: </w:t>
      </w:r>
    </w:p>
    <w:p>
      <w:pPr>
        <w:spacing w:before="20" w:after="190"/>
      </w:pPr>
      <w:r>
        <w:rPr/>
        <w:t xml:space="preserve">1) pisemne prace kontrolne [praca indywidualna]
2) analiza studiów przypadków prowadzonych w trakcie zajęć [praca indywidualna]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kompetencje niezbędne do świadomego zawierania transakcji dotyczących produktów wykorzystywanych do zarządzania finansami osobistymi</w:t>
      </w:r>
    </w:p>
    <w:p>
      <w:pPr>
        <w:spacing w:before="60"/>
      </w:pPr>
      <w:r>
        <w:rPr/>
        <w:t xml:space="preserve">Weryfikacja: </w:t>
      </w:r>
    </w:p>
    <w:p>
      <w:pPr>
        <w:spacing w:before="20" w:after="190"/>
      </w:pPr>
      <w:r>
        <w:rPr/>
        <w:t xml:space="preserve">1) aktywność studentów podczas dyskusji prowadzonych w trakcie zajęć [praca indywidualna]
2) proces realizacji projektów [praca grupowa]</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2026-08-24T03:56:18+02:00</dcterms:created>
  <dcterms:modified xsi:type="dcterms:W3CDTF">2026-08-24T03:56:18+02:00</dcterms:modified>
</cp:coreProperties>
</file>

<file path=docProps/custom.xml><?xml version="1.0" encoding="utf-8"?>
<Properties xmlns="http://schemas.openxmlformats.org/officeDocument/2006/custom-properties" xmlns:vt="http://schemas.openxmlformats.org/officeDocument/2006/docPropsVTypes"/>
</file>