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o terenie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Izdebski,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GK.SIK417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1)Liczba godzin kontaktowych - 32, w tym
    a) uczestnictwo w wykładach - 15 godzin
    b) uczestnictwo w ćwiczeniach  - 15 godzin
    c) konsultacje  - 2 godziny
2)Praca własna studenta - 30 godzin, w tym
    a)dodatkowy czas niezbędny na realizację ćwiczeń  - 20 godzin
    b)przygotowanie do zaliczeń i sprawdzianów - 10 godzin
RAZEM 62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punkt ECTS - liczba godzin kontaktowych 32 w tym:
    a) uczestnictwo w wykładach - 15 godzin
    b) uczestnictwo w ćwiczeniach - 15 godzin
    c) konsultacje - 2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pkt. ECTS - liczba godzin 35 w tym:
   a)uczestnictwo w ćwiczeniach - 15 godzin
   b)dodatkowy czas niezbędny na realizację ćwiczeń  - 20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związanych z tworzeniem i funkcjonowaniem systemów informacji o terenie, funkcjonowaniem infrastruktury danych przestrzennych, metodami pozyskiwania, przetwarzania, analizy i udostępniania danych przestrzennych,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Charakterystyka danych przestrzennych. Modele danych przestrzennych.
Infrastruktura danych przestrzennych (dane i usługi). Serwis www.geoportal.gov.pl i jego rola w infrastrukturze informacji przestrzennej. Techniczne aspekty usług sieciowych WMS/WMTS/WFS. Systemy informacji przestrzennej. Podstawy prawne zapewniające aktualność danych w systemach informacji o terenie. Organizacja danych przestrzennych. Prostokąty ograniczające. Indeksowanie przestrzenne. Metody pozyskiwania danych do systemów informacji o terenie. Analiza danych przestrzennych. Mechanizm matematyczny analizy danych (elementy geometrii obliczeniowej). Udostępnianie danych z PZGiK. Aspekty prawne udostępniania danych.
ĆWICZENIA LABORATORYJNE:
Praktyczne zapoznanie się z serwisem www.geoportal.gov.pl. Praktyczne wykorzystanie danych przestrzennych i związanych z nimi usług usług.  Zapoznanie się z podstawowymi funkcjami oprogramowania wykorzystywanego do prowadzenia baz danych systemów informacji o terenie.  Analizy danych w systemach informacji o terenie: wyszukiwanie i selekcja danych na podstawie warunków geometrycznych i opisowych. Wykonanie fragmentu numerycznej mapy zasadniczej na podstawie szkiców polowych.  Kalibracja rastrów z wykorzystaniem różnych modeli transformacji. Wektoryzacja fragmentu mapy zasadniczej.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Ocenę z ćwiczeń oblicza się jako średnią arytmetyczną z ocen za poszczególne projekty oraz za kolokwium. Projekty i kolokwium oceniane są w skali od 2 do 5.  Oceną z zaliczenia wykładów jest ocena uzyskana z kolokwium zaliczającego wykłady. Ocenę ogólną z przedmiotu oblicza się jako średnią arytmetyczna z projektu oraz zaliczenia wykładów. Oceny wystawiane są według zasady:  5,0 - pięć (dla średniej 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Izdebski W. (2020) Wykłady z przedmiotu SIT, www.izdebski.edu.pl.
2. Izdebski W. (2018) Dobre praktyki udziału gmin i powiatów w tworzeniu infrastruktury danych przestrzennych w Polsce, Wyd. III rozszrzone, ISBN 978-83-943086-3-6, Warszawa,
3. Izdebski W. (2020) Infrastruktura danych przestrzennych w Poslce.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www.izdebski.edu.pl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GK.SIK417_W01: </w:t>
      </w:r>
    </w:p>
    <w:p>
      <w:pPr/>
      <w:r>
        <w:rPr/>
        <w:t xml:space="preserve">ma podstawową wiedze w zakresie budowy systemów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K_W19, K_W20,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T1A_W03, T1A_W10, T1A_W03, T1A_W05, T1A_W07, T1A_W03, T1A_W08</w:t>
      </w:r>
    </w:p>
    <w:p>
      <w:pPr>
        <w:keepNext w:val="1"/>
        <w:spacing w:after="10"/>
      </w:pPr>
      <w:r>
        <w:rPr>
          <w:b/>
          <w:bCs/>
        </w:rPr>
        <w:t xml:space="preserve">Efekt GK.SIK417_W02: </w:t>
      </w:r>
    </w:p>
    <w:p>
      <w:pPr/>
      <w:r>
        <w:rPr/>
        <w:t xml:space="preserve">posiada podstawową wiedzę w zakresie budowy przestrzennych baz danych i systemów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T1A_W07, T1A_W03</w:t>
      </w:r>
    </w:p>
    <w:p>
      <w:pPr>
        <w:keepNext w:val="1"/>
        <w:spacing w:after="10"/>
      </w:pPr>
      <w:r>
        <w:rPr>
          <w:b/>
          <w:bCs/>
        </w:rPr>
        <w:t xml:space="preserve">Efekt GK.SIK417_W03: </w:t>
      </w:r>
    </w:p>
    <w:p>
      <w:pPr/>
      <w:r>
        <w:rPr/>
        <w:t xml:space="preserve">ma wiedzę z zakresu korzystania z usług sieciowych oraz publikacji danych przestrzennych w Internecie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wykałdów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GK.SIK417_U01: </w:t>
      </w:r>
    </w:p>
    <w:p>
      <w:pPr/>
      <w:r>
        <w:rPr/>
        <w:t xml:space="preserve">potrafi zaprojektować i utworzyć bazę danych przestrzennych stanowiącego element systemu informacji przestrzennej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GK.SIK417_U02: </w:t>
      </w:r>
    </w:p>
    <w:p>
      <w:pPr/>
      <w:r>
        <w:rPr/>
        <w:t xml:space="preserve">potrafi pozyskiwać dane do systemów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T1A_U12</w:t>
      </w:r>
    </w:p>
    <w:p>
      <w:pPr>
        <w:keepNext w:val="1"/>
        <w:spacing w:after="10"/>
      </w:pPr>
      <w:r>
        <w:rPr>
          <w:b/>
          <w:bCs/>
        </w:rPr>
        <w:t xml:space="preserve">Efekt GK.SIK417_U03: </w:t>
      </w:r>
    </w:p>
    <w:p>
      <w:pPr/>
      <w:r>
        <w:rPr/>
        <w:t xml:space="preserve">potrafi przeprowadzić podstawowe analizy danych przestrzennych i zaprezentować ich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T1A_U04, T1A_U07, T1A_U08,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GK.SIK417_K01: </w:t>
      </w:r>
    </w:p>
    <w:p>
      <w:pPr/>
      <w:r>
        <w:rPr/>
        <w:t xml:space="preserve">ma świadomość odpowiedzialności za realizowane zadania z zakresu danych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2026-10-15T13:24:56+02:00</dcterms:created>
  <dcterms:modified xsi:type="dcterms:W3CDTF">2026-10-15T13:24:56+02:00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