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uzbrojenia terenu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 godziny, w tym:
a) udział w ćwiczeniach projektowych - 30 godzin,
b) udział w konsultacjach - 3 godziny.
2. Praca własna studenta - 28 godzin, w tym:
a) zapoznanie się z literaturą - 13 godzin,
b) przygotowanie prezentacji - 15 godzin,
Razem: 60 godzin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 - liczba godzin kontaktowych - 33 godziny, w tym:
a) udział w ćwiczeniach projektowych - 30 godzin,
b) udział w konsultacjach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- 45 godzin, w tym:
a) udział w ćwiczeniach projektowych - 30 godzin,
b) przygotowanie prezentacji - 15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temat nazewnictwa z zakresu sieci uzbrojenia terenu.
Umiejętność obsługi dowolnego programu do przygotowywania prezentacji.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następującymi zagadnieniami:
- rodzaje sieci uzbrojenia terenu, 
- inwentaryzacja geodezyjna elementów sieci,
- geodezyjna ewidencja sieci uzbrojenia terenu,
- metody wykrywania położenia elementów sieci.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zajęć projektowych obejmuje:
- przegląd różnych rodzajów sieci uzbrojenia terenu, 
- metody inwentaryzacji geodezyjnej elementów sieci,
- prezentację SUT na mapach geodezyjnych,
- zakładanie i prowadzenie GESUT,
- metody wykrywania położenia elementów sieci,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przygotowanej przez studenta prezentacji z wybranego zagadnienia,
ocena udziału w dyskusji na temat pozostałych prezentacji,
kolokwium pisemne pod koniec semestru z zakresu wszystkich prezentacji.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Instrukcja techniczna K1, Instrukcja techniczna G7
Źródła dotyczące wybranych sieci uzbrojenia terenu.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GK.SIOB602_W1: </w:t>
      </w:r>
    </w:p>
    <w:p>
      <w:pPr/>
      <w:r>
        <w:rPr/>
        <w:t xml:space="preserve">Zna podstawowe rodzaje sieci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temat wybranego rodzaju sieci uzbrojenia terenu, kolokwium semestralne z zakresu zagadnień omawianych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GK.SIOB602_W2: </w:t>
      </w:r>
    </w:p>
    <w:p>
      <w:pPr/>
      <w:r>
        <w:rPr/>
        <w:t xml:space="preserve">Zna metody inwentaryzacji sieci podziemnego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semestralne z zakresu zagadnień omawianych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GK.SIOB602_W3: </w:t>
      </w:r>
    </w:p>
    <w:p>
      <w:pPr/>
      <w:r>
        <w:rPr/>
        <w:t xml:space="preserve">Zna podstawy geodezyjnej ewidencji sieci uzbrojenia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semestralne z zakresu zagadnień omawianych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GK.SIOB602_U1: </w:t>
      </w:r>
    </w:p>
    <w:p>
      <w:pPr/>
      <w:r>
        <w:rPr/>
        <w:t xml:space="preserve">Potrafi samodzielnie pozyskać informacje na temat wybranej sieci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i wygłoszonej prezentacji, dyskusja po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GK.SIOB602_U2: </w:t>
      </w:r>
    </w:p>
    <w:p>
      <w:pPr/>
      <w:r>
        <w:rPr/>
        <w:t xml:space="preserve">Potrafi przygotować i wygłosić prezentację multimedialną na temat wybranej sieci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wygłoszenia prezentacji, dyskusja po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T1A_U07, 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GK.SIOB602_K1: </w:t>
      </w:r>
    </w:p>
    <w:p>
      <w:pPr/>
      <w:r>
        <w:rPr/>
        <w:t xml:space="preserve">Potrafi kontaktować się z pracownikami przedsiębiorstw w celu pozyskania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informacji zawartej w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</w:t>
      </w:r>
    </w:p>
    <w:p>
      <w:pPr>
        <w:keepNext w:val="1"/>
        <w:spacing w:after="10"/>
      </w:pPr>
      <w:r>
        <w:rPr>
          <w:b/>
          <w:bCs/>
        </w:rPr>
        <w:t xml:space="preserve">Efekt GK.SIOB602_K2: </w:t>
      </w:r>
    </w:p>
    <w:p>
      <w:pPr/>
      <w:r>
        <w:rPr/>
        <w:t xml:space="preserve">Wykazuje samodzielność w rozwiązywaniu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nadzór nad przygotowaniem prezentacji, ocena sposobu wygłoszenia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2026-10-15T13:16:25+02:00</dcterms:created>
  <dcterms:modified xsi:type="dcterms:W3CDTF">2026-10-15T13:16:25+02:00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