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wprowadza w podstawy geologii i geografii fizycznej. Studenci zapoznają się z zasadami i mechanizmami procesów geologicznych, ukształtowania terenu i procesów powierzchniowych, klimatu i pogody, gleb, roślinności i ekosystemów w skali globalnej i regionalnej. Wykłady będą również dotyczyć globalnych problemów środowiskowych, takich jak „cieplarniane” ocieplenie i zmiany klimatyczne, stratosferyczna warstwa ozonowa, wzorzec cyrkulacji oceaniczno-atmosferycznej El Niño/La Niña oraz inne ekstremalne zjawiska pogodowe.</w:t>
      </w:r>
    </w:p>
    <w:p>
      <w:pPr>
        <w:keepNext w:val="1"/>
        <w:spacing w:after="10"/>
      </w:pPr>
      <w:r>
        <w:rPr>
          <w:b/>
          <w:bCs/>
        </w:rPr>
        <w:t xml:space="preserve">Treści kształcenia: </w:t>
      </w:r>
    </w:p>
    <w:p>
      <w:pPr>
        <w:spacing w:before="20" w:after="190"/>
      </w:pPr>
      <w:r>
        <w:rPr/>
        <w:t xml:space="preserve">WYKŁAD: Podstawy geologii; minerały, skały i gleba; budowa Ziemi, tektonika płyt, powstawanie i niszczenie litosfery; podstawy tektoniki; procesy magmowe; wietrzenie, erozja i sedymentacja; procesy metamorficzne; podstawy budowy geologicznej Polski; elementy geografii fizycznej: klimat, zróżnicowanie klimatyczne regionów, mikroklimat, globalne ocieplenie i ekstremalne zjawiska pogodowe; hydrologia i hydrogeologia; biosfera i gleba; roślinność potencjalna i rzeczywista; naturalne krajobrazy.
ĆWICZENIA: mapa hipsometryczna; profil topograficzny; profil geologiczny; opis wybranych obszarów na podstawie analizy danych przestrzennych z map topograficznych, geologicznych i hydrogeologicznych.</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2026-02-08T10:04:01+01:00</dcterms:created>
  <dcterms:modified xsi:type="dcterms:W3CDTF">2026-02-08T10:04:01+01:00</dcterms:modified>
</cp:coreProperties>
</file>

<file path=docProps/custom.xml><?xml version="1.0" encoding="utf-8"?>
<Properties xmlns="http://schemas.openxmlformats.org/officeDocument/2006/custom-properties" xmlns:vt="http://schemas.openxmlformats.org/officeDocument/2006/docPropsVTypes"/>
</file>