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ograniczonego wyboru - blok C/ Szacowanie nieruchomości</w:t>
      </w:r>
    </w:p>
    <w:p>
      <w:pPr>
        <w:keepNext w:val="1"/>
        <w:spacing w:after="10"/>
      </w:pPr>
      <w:r>
        <w:rPr>
          <w:b/>
          <w:bCs/>
        </w:rPr>
        <w:t xml:space="preserve">Koordynator przedmiotu: </w:t>
      </w:r>
    </w:p>
    <w:p>
      <w:pPr>
        <w:spacing w:before="20" w:after="190"/>
      </w:pPr>
      <w:r>
        <w:rPr/>
        <w:t xml:space="preserve">dr inż. Natalia Sajnóg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GK.NIK801</w:t>
      </w:r>
    </w:p>
    <w:p>
      <w:pPr>
        <w:keepNext w:val="1"/>
        <w:spacing w:after="10"/>
      </w:pPr>
      <w:r>
        <w:rPr>
          <w:b/>
          <w:bCs/>
        </w:rPr>
        <w:t xml:space="preserve">Semestr nominalny: </w:t>
      </w:r>
    </w:p>
    <w:p>
      <w:pPr>
        <w:spacing w:before="20" w:after="190"/>
      </w:pPr>
      <w:r>
        <w:rPr/>
        <w:t xml:space="preserve">8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- 16 godzin
b) uczestnictwo w zajęciach projektowych - 8 godzin
c) udział w konsultacjach - 4 godziny
2) Praca własna studenta - 72 godziny, w tym:
a) przygotowanie do zajęć projektowych - 8 godzin,
b) przygotowanie do sprawdzianów - 40 godzin,
c) studiowanie literatury przedmiotu - 24 godziny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godzin, w tym:
a) uczestnictwo w wykładach - 16 godzin
b) uczestnictwo w zajęciach projektowych - 8 godzin,
c) udział w konsultacjach  - 4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- 36 godzin, w tym:
a) uczestnictwo w zajęciach projektowych - 8 godzin;
b) przygotowanie do zajęć projektowych - 8 godzin,
c) przygotowanie do sprawdzianów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oraz umiejętności w zakresie podstawowych zagadnień wyceny nieruchomości tj. podejść, metod i technik wyceny a także sporządzania operatu szacunkowego.  </w:t>
      </w:r>
    </w:p>
    <w:p>
      <w:pPr>
        <w:keepNext w:val="1"/>
        <w:spacing w:after="10"/>
      </w:pPr>
      <w:r>
        <w:rPr>
          <w:b/>
          <w:bCs/>
        </w:rPr>
        <w:t xml:space="preserve">Treści kształcenia: </w:t>
      </w:r>
    </w:p>
    <w:p>
      <w:pPr>
        <w:spacing w:before="20" w:after="190"/>
      </w:pPr>
      <w:r>
        <w:rPr/>
        <w:t xml:space="preserve">Wykład
Podstawy prawne wyceny nieruchomości. Podstawowe pojęcia związane z wyceną nieruchomości. Cele wykonywania wycen nieruchomości. Rodzaje wartości nieruchomości: rynkowa, odtworzeniowa, katastralna. Zasady wyceny nieruchomości w podejściu porównawczym, dochodowym i kosztowym ze szczególnym uwzględnieniem metod i technik wyceny. Cechy rynkowe nieruchomości lokalowych - lokali mieszkalnych, nieruchomości gruntowych zabudowanych budynkami mieszkalnymi, nieruchomości rolnych. Treść operatu szacunkowego.
Projekt
Określanie trendu czasowego, określanie wag cech rynkowych, określanie wartości rynkowej nieruchomości przy zastosowaniu podejścia porównawczego: metody porównywania parami i metody korygowania ceny średniej a także przy zastosowaniu podejścia dochodowego.</w:t>
      </w:r>
    </w:p>
    <w:p>
      <w:pPr>
        <w:keepNext w:val="1"/>
        <w:spacing w:after="10"/>
      </w:pPr>
      <w:r>
        <w:rPr>
          <w:b/>
          <w:bCs/>
        </w:rPr>
        <w:t xml:space="preserve">Metody oceny: </w:t>
      </w:r>
    </w:p>
    <w:p>
      <w:pPr>
        <w:spacing w:before="20" w:after="190"/>
      </w:pPr>
      <w:r>
        <w:rPr/>
        <w:t xml:space="preserve">Forma prowadzonych zajęć: wykład
Ocena wiedzy i umiejętności wykazanych na sprawdzianie pisemnym.
Do zaliczenia wykładu wymagane jest uzyskanie pozytywnej oceny z pisemnego sprawdzianu. 
Sprawdzian poprawkowy na ostatnim zjeździe w semestrze.
Do zaliczenia sprawdzianu wymagane jest uzyskanie minimum 50% punktów.
Ocenę z wykładu wpisuje się według zasady: 5,0 - pięć (4,75-5,00), 4,5 - cztery i pół (4,25-4,74), 4,0 - cztery (3,75-4,24), 3,5 - trzy i pół (3,25-3,74), 3,0 - trzy (3,00-3,24)
Forma prowadzonych zajęć: projekt
Ocena wiedzy i umiejętności wykazanych na dwóch sprawdzianach pisemnych obejmujących głównie zadania z zakresu treści merytorycznych projektu.  
Ocenę łączną z przedmiotu stanowi średnia arytmetyczna ocen z wykładu oraz projektu. 
Ocenę łączną z przedmiotu wpisuje się według zasady: 5,0 - pięć (4,75-5,00), 4,5 - cztery i pół (4,25-4,74), 4,0 - cztery (3,75-4,24), 3,5 - trzy i pół (3,25-3,74), 3,0 - trzy (3,00-3,24).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21 sierpnia 1997 r o gospodarce nieruchomościami.
Rozporządzenie z dnia 21 września 2004 r. w sprawie wyceny nieruchomości i sporządzania operatu szacunkowego (Dz. U. z 2004 r. Nr 207 poz. 2109 z późn. zm.)
Powszechne Krajowe Zasady Wyceny, Polska Federacja Rzeczoznawców Majątkowych  
Dydenko J.(red.) Szacowanie nieruchomości. Rzeczoznawstwo majątkowe, Wolters Kluwer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przypadku wprowadzenia ograniczeń funkcjonowania uczelni w danym okresie, zasady nauczania i weryfikacji osiągniętych efektów uczenia są następujące:
a) Nauczanie odbywa się zdalnie: w ramach wykładu -  wykłady on-line poprzez MS Teams, przesyłanie prezentacji.
b) Korespondencja ze studentami poprzez system Usos - maile z domeną @pw.edu.pl oraz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GK.NIK801_W1: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GK.NIK801_W2: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GK.NIK801_U1: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GK.NIK801_K1: </w:t>
      </w:r>
    </w:p>
    <w:p>
      <w:pPr/>
      <w:r>
        <w:rPr/>
        <w:t xml:space="preserve">rozumie potrzebę i zna możliwości ciągłego dokształcania się (studia drugiego i trzeciego stopnia, studia podyplomowe, kursy) z zakresu wyceny nieruchomości oraz podnoszenia kompetencji zawodowych, osobistych i społecznych
</w:t>
      </w:r>
    </w:p>
    <w:p>
      <w:pPr>
        <w:spacing w:before="60"/>
      </w:pPr>
      <w:r>
        <w:rPr/>
        <w:t xml:space="preserve">Weryfikacja: </w:t>
      </w:r>
    </w:p>
    <w:p>
      <w:pPr>
        <w:spacing w:before="20" w:after="190"/>
      </w:pPr>
      <w:r>
        <w:rPr/>
        <w:t xml:space="preserve">rozmowa przy zaliczeniu operatu szacunkowego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GK.NIK801_K2: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rozmowa przy zaliczeniu operatu szacunkowego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GK.NIK801_K3: </w:t>
      </w:r>
    </w:p>
    <w:p>
      <w:pPr/>
      <w:r>
        <w:rPr/>
        <w:t xml:space="preserve">ma świadomość odpowiedzialności za pracę własną w tym  przede wszystkim  ma świadomość odpowiedzialności rzeczoznawcy majątkowego za sporządzane operaty szacunkowe</w:t>
      </w:r>
    </w:p>
    <w:p>
      <w:pPr>
        <w:spacing w:before="60"/>
      </w:pPr>
      <w:r>
        <w:rPr/>
        <w:t xml:space="preserve">Weryfikacja: </w:t>
      </w:r>
    </w:p>
    <w:p>
      <w:pPr>
        <w:spacing w:before="20" w:after="190"/>
      </w:pPr>
      <w:r>
        <w:rPr/>
        <w:t xml:space="preserve">rozmowa przy zaliczeniu operatu szacunkowego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2026-04-18T03:02:05+02:00</dcterms:created>
  <dcterms:modified xsi:type="dcterms:W3CDTF">2026-04-18T03:02:05+02:00</dcterms:modified>
</cp:coreProperties>
</file>

<file path=docProps/custom.xml><?xml version="1.0" encoding="utf-8"?>
<Properties xmlns="http://schemas.openxmlformats.org/officeDocument/2006/custom-properties" xmlns:vt="http://schemas.openxmlformats.org/officeDocument/2006/docPropsVTypes"/>
</file>