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hab.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c)  2 godz. - konsultacje
2. Praca własna studenta – 28 godzin, w tym:
a) 15 godz. - realizacja zadań projektowych i raportów,
c) 13 godz. – przygotowanie do zaliczeń i zaliczenia
3)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tworzenia przekazu kartograficznego na potrzeby mobilnych urządzeń nawigacyjnych i lokalizacyjnych oraz uzyskanie umiejętności przeprowadzenia testów i profesjonalnej oceny aplikacji nawigacyjnych i lokalizacyjnych pod względem jakości kartograficznej. 
Celem przedmiotu jest zdobycie umiejętność zaprojektowania podstawowej wizualizacji danych dla potrzeb systemu nawigacyjnego lub lokalizacyjnego.</w:t>
      </w:r>
    </w:p>
    <w:p>
      <w:pPr>
        <w:keepNext w:val="1"/>
        <w:spacing w:after="10"/>
      </w:pPr>
      <w:r>
        <w:rPr>
          <w:b/>
          <w:bCs/>
        </w:rPr>
        <w:t xml:space="preserve">Treści kształcenia: </w:t>
      </w:r>
    </w:p>
    <w:p>
      <w:pPr>
        <w:spacing w:before="20" w:after="190"/>
      </w:pPr>
      <w:r>
        <w:rPr/>
        <w:t xml:space="preserve">Wykład: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Projekt:
Testy narzędzi kartograficznych do tworzenia prezentacji kartograficznych w systemach mobilnych.
Analiza i ocena wybranych systemów lokalizacyjnych i nawigacyjnych pod kątem poprawności kartograficznej.
Projekt i opracowanie  prezentacji kartograficznej dla potrzeb mobilnego systemu nawigacyjnego.
</w:t>
      </w:r>
    </w:p>
    <w:p>
      <w:pPr>
        <w:keepNext w:val="1"/>
        <w:spacing w:after="10"/>
      </w:pPr>
      <w:r>
        <w:rPr>
          <w:b/>
          <w:bCs/>
        </w:rPr>
        <w:t xml:space="preserve">Metody oceny: </w:t>
      </w:r>
    </w:p>
    <w:p>
      <w:pPr>
        <w:spacing w:before="20" w:after="190"/>
      </w:pPr>
      <w:r>
        <w:rPr/>
        <w:t xml:space="preserve">Kolokwium.
Ocena z wykonanego projektu. 
Ocena z przygotowania raportu analitycznego.
Zaliczenie ćwiczenia terenowego.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„Metodyka prezentacji kartograficznych w mobilnych systemach lokalizacyjnych i nawigacyjnych”. Prace naukowe Politechniki Warszawskiej - Geodezja, z.48, 2011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GK.SMS365_W1: </w:t>
      </w:r>
    </w:p>
    <w:p>
      <w:pPr/>
      <w:r>
        <w:rPr/>
        <w:t xml:space="preserve">posiada wiedzę teoretyczną o kartograficznych aspektach projektowania aplikacji nawigacyjnych i lokalizacyjnych wykorzystywanych w nawigacji samochodowej, poruszaniu się wewnątrz budynków, w czasie żeglugi i  podczas lotu, a także aplikacji typu mobilny GIS</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K_W14</w:t>
      </w:r>
    </w:p>
    <w:p>
      <w:pPr>
        <w:spacing w:before="20" w:after="190"/>
      </w:pPr>
      <w:r>
        <w:rPr>
          <w:b/>
          <w:bCs/>
        </w:rPr>
        <w:t xml:space="preserve">Powiązane efekty obszarowe: </w:t>
      </w:r>
      <w:r>
        <w:rPr/>
        <w:t xml:space="preserve">T2A_W04, T2A_W10, T2A_W06, T2A_W07, T2A_W04, T2A_W05, T2A_W07</w:t>
      </w:r>
    </w:p>
    <w:p>
      <w:pPr>
        <w:keepNext w:val="1"/>
        <w:spacing w:after="10"/>
      </w:pPr>
      <w:r>
        <w:rPr>
          <w:b/>
          <w:bCs/>
        </w:rPr>
        <w:t xml:space="preserve">Efekt GK.SMS365_W2: </w:t>
      </w:r>
    </w:p>
    <w:p>
      <w:pPr/>
      <w:r>
        <w:rPr/>
        <w:t xml:space="preserve">ma podstawową wiedzę na temat architektury mobilnych systemów nawigacyjnych i lokalizacyjnych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T2A_W03</w:t>
      </w:r>
    </w:p>
    <w:p>
      <w:pPr>
        <w:keepNext w:val="1"/>
        <w:spacing w:after="10"/>
      </w:pPr>
      <w:r>
        <w:rPr>
          <w:b/>
          <w:bCs/>
        </w:rPr>
        <w:t xml:space="preserve">Efekt GK.SMS365_W3: </w:t>
      </w:r>
    </w:p>
    <w:p>
      <w:pPr/>
      <w:r>
        <w:rPr/>
        <w:t xml:space="preserve">zna modele danych wykorzystywane w bazach danych przestrzennych aplikacji nawigacyjnych i lokalizacyjnych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K_W14</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GK.SMS365_W4: </w:t>
      </w:r>
    </w:p>
    <w:p>
      <w:pPr/>
      <w:r>
        <w:rPr/>
        <w:t xml:space="preserve">zna metodykę projektowania mobilnych prezentacji kartograficznych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GK.SMS365_U1: </w:t>
      </w:r>
    </w:p>
    <w:p>
      <w:pPr/>
      <w:r>
        <w:rPr/>
        <w:t xml:space="preserve">potrafi instalować aplikacje i aktualizować mapy w mobilnych aplikacjach nawigacyjnych i lokalizacyjnych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keepNext w:val="1"/>
        <w:spacing w:after="10"/>
      </w:pPr>
      <w:r>
        <w:rPr>
          <w:b/>
          <w:bCs/>
        </w:rPr>
        <w:t xml:space="preserve">Efekt GK.SMS365_U2: </w:t>
      </w:r>
    </w:p>
    <w:p>
      <w:pPr/>
      <w:r>
        <w:rPr/>
        <w:t xml:space="preserve">potrafi dokonać testów i porównań różnych aplikacji nawigacyjnych i lokalizacyjnych pod kątem kartograficznym </w:t>
      </w:r>
    </w:p>
    <w:p>
      <w:pPr>
        <w:spacing w:before="60"/>
      </w:pPr>
      <w:r>
        <w:rPr/>
        <w:t xml:space="preserve">Weryfikacja: </w:t>
      </w:r>
    </w:p>
    <w:p>
      <w:pPr>
        <w:spacing w:before="20" w:after="190"/>
      </w:pPr>
      <w:r>
        <w:rPr/>
        <w:t xml:space="preserve">Ocena przygotowanego raportu/sprawozdania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GK.SMS365_U3: </w:t>
      </w:r>
    </w:p>
    <w:p>
      <w:pPr/>
      <w:r>
        <w:rPr/>
        <w:t xml:space="preserve">potrafi zaprojektować i wykonać prezentację kartograficzną na potrzeby aplikacji nawigacyjnej i lokalizacyjnej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 T2A_U10, T2A_U12, T2A_U13, T2A_U16, T2A_U17, T2A_U19, T2A_U15</w:t>
      </w:r>
    </w:p>
    <w:p>
      <w:pPr>
        <w:keepNext w:val="1"/>
        <w:spacing w:after="10"/>
      </w:pPr>
      <w:r>
        <w:rPr>
          <w:b/>
          <w:bCs/>
        </w:rPr>
        <w:t xml:space="preserve">Efekt GK.SMS365_U4: </w:t>
      </w:r>
    </w:p>
    <w:p>
      <w:pPr/>
      <w:r>
        <w:rPr/>
        <w:t xml:space="preserve">potrafi pozyskiwać i aktualizować dane przestrzenne za pomocą urządzenia mobilnego odbierającego sygnał lokalizacyjny typu GNSS </w:t>
      </w:r>
    </w:p>
    <w:p>
      <w:pPr>
        <w:spacing w:before="60"/>
      </w:pPr>
      <w:r>
        <w:rPr/>
        <w:t xml:space="preserve">Weryfikacja: </w:t>
      </w:r>
    </w:p>
    <w:p>
      <w:pPr>
        <w:spacing w:before="20" w:after="190"/>
      </w:pPr>
      <w:r>
        <w:rPr/>
        <w:t xml:space="preserve">Ocena/zaliczenie ćwiczenia wykonanego w terenie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GK.SMS365_K1: </w:t>
      </w:r>
    </w:p>
    <w:p>
      <w:pPr/>
      <w:r>
        <w:rPr/>
        <w:t xml:space="preserve">potrafi współpracować z przedstawicielami innych branż przy projektowaniu systemów geoinformacyjnych, umie zdefiniować problem i uzyskać niezbędne informacje szczególnie w fazie analizy wymagań systemowych i modelowania</w:t>
      </w:r>
    </w:p>
    <w:p>
      <w:pPr>
        <w:spacing w:before="60"/>
      </w:pPr>
      <w:r>
        <w:rPr/>
        <w:t xml:space="preserve">Weryfikacja: </w:t>
      </w:r>
    </w:p>
    <w:p>
      <w:pPr>
        <w:spacing w:before="20" w:after="190"/>
      </w:pPr>
      <w:r>
        <w:rPr/>
        <w:t xml:space="preserve">Ocena ankiety percepcji map mobilnych na wybranej grupie użytkowników</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2026-10-14T05:17:10+02:00</dcterms:created>
  <dcterms:modified xsi:type="dcterms:W3CDTF">2026-10-14T05:17:10+02:00</dcterms:modified>
</cp:coreProperties>
</file>

<file path=docProps/custom.xml><?xml version="1.0" encoding="utf-8"?>
<Properties xmlns="http://schemas.openxmlformats.org/officeDocument/2006/custom-properties" xmlns:vt="http://schemas.openxmlformats.org/officeDocument/2006/docPropsVTypes"/>
</file>