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baz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49, w tym:
a) 15 godz. - wykład
b) 30 godz. - ćwiczenia
c)  2 godz. - konsultacje
d) 2 godz. - zaliczenie
2. Praca własna studenta – 51 godzin, w tym:
a) 5 godz. - przygotowywanie się studenta do ćwiczeń,
b) 20 godz. - realizacja zadań projektowych
c) 6 godz. - analiza dodatkowej literatury
d) 5 godz. - samodzielna nauka oprogramowania
e) 15 godz. – przygotowanie do zaliczeń i zaliczenia
3) RAZEM: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47, w tym:
a) 15 godz. - wykład
b) 30 godz. - ćwiczenia
c)  2 godz. - konsultacje
d) 2 godz. - zaliczenie
Nakład pracy związany z zajęciami wymagającymi bezpośredniego udziału nauczyciela wynosi  49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a) 30 godz. - ćwiczenia
a) 5 godz. - przygotowywanie się studenta do ćwiczeń,
b) 20 godz. - realizacja zadań projektowych
d) 5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analitycznymi metodami projektowania baz danych, w szczególności baz danych przestrzennych jako kluczowego elementu różnych systemów geoinformacyjnych.  W ramach przedmiotu przekazywana jest wiedza na temat języków modelowania (np. UML), zaawansowanych modeli danych przestrzennych oraz zasad wykorzystywania istniejących zasobów danych geoinformacyjnych (w szczególności w ramach krajowej Infrastruktury Informacji Przestrzennej). Jednym z zasadniczych celów przedmiotu jest zapoznanie z modelami danych przestrzennych stosowanymi w ramach krajowej Infrastruktury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Uporządkowanie podstawowej wiedzy z zakresu tworzenia baz danych oraz modelowania danych.
Wprowadzenie do analitycznych metod projektowania systemów informatycznych. Modelowanie pojęciowe. Język UML oraz wybrane standardy ISO w modelowaniu danych przestrzennych. Model prezentacji kartograficznej.  Zasady tworzenia profesjonalnej dokumentacji projektowej systemu geoinformacyjnego. Cechy i funkcje oprogramowania wspomagającego programowanie (CASE). 
Analiza wybranych modeli baz danych przestrzennych, w szczególności dostępnych w ramach krajowej Infrastruktury Informacji Przestrzennych (IIP) 
Metody zapisu danych przestrzennych w wybranych programach GIS (np. ArcGIS, Geomedia)  oraz bazach danych przestrzennych (np. Oracle Spatial). Metody wykorzystywania zewnętrznych baz danych przez oprogramowanie GIS. Metody harmonizacji baz danych przestrzennych w ramach w ramach krajowej Infrastruktury Informacji Przestrzennych (IIP).
Projekt:
Przeprowadzenie analizy wymagań oraz wykonanie projektu bazy danych przestrzennych lub systemu geoinformacyjnego. Wykorzystanie wybranego narzędzia CASE. Wykonanie prototypu bazy danych.
W projekcie należy wykorzystać fragmenty modeli danych z krajowej IIP.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Projekt:
Cz. 1: Kolokwium z zakresu języka UML (waga 35%)
Cz. 2: Ocena z wykonanego projektu  (waga 65%)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Parzyński Z., Chojka A.: "Infrastruktura informacji przestrzennej w UML", Geodeta Sp. z o.o.
2. Rozporządzenia do Prawa Geodezyjnego i Kartograficznego dotyczące zasad tworzenia baz danych obiektów topograficznych, ewidencji gruntów i budynków, rejestru granic.
3. Norma PN-EN ISO 19109 Geographic Information – Rules for Application Schema – schemat aplikacyjny UML
4. Norma PN-EN ISO 19110 Geographic information – Methodology for feature cataloguing  – katalog obiektów.
5. Maksimchuk R., Naiburg E.: "UML dla zwykłych śmiertelników", MIKOM
6. Dąbrowski W.,  Stasiak A., Wolski M.: "Modelowanie systemów informatycznych w języku UML 2.1", PWN
7. Gotlib D., Iwaniak A., Olszewski R.: "GIS - obszary zastosowań",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Większość przykładów teoretycznych i praktycznych odnosi się i wykorzystuje modele danych przestrzennych wykorzystywane w krajowej Infrastrukturze Informacji Przestrzennej. Szczegółowo omówiony jest m.in. model danych topograficznych oraz model katastralny.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GK.SMS264_W1: </w:t>
      </w:r>
    </w:p>
    <w:p>
      <w:pPr/>
      <w:r>
        <w:rPr/>
        <w:t xml:space="preserve">posiada wiedzę o analitycznych metodach projektowania systemów informatycznych, w szczególności zna zasady przeprowadzenia analizy wymagań i tworzenia profesjonalnej dokumentacji projektowej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GK.SMS264_W2: </w:t>
      </w:r>
    </w:p>
    <w:p>
      <w:pPr/>
      <w:r>
        <w:rPr/>
        <w:t xml:space="preserve">posiada wiedzę na temat języków modelowania wykorzystywanych przy projektowaniu baz danych przestrzennych (np. standard UML) oraz na temat aktualnie dostępnego na rynku oprogramowania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GK.SMS264_W3: </w:t>
      </w:r>
    </w:p>
    <w:p>
      <w:pPr/>
      <w:r>
        <w:rPr/>
        <w:t xml:space="preserve">zna standardy z serii ISO 19000 w zakresie niezbędnym w projektowaniu baz danych przestrzennych, wytyczne INSPIRE oraz standardy tworzenia polskich rozporządzeń związanych z Infrastrukturą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GK.SMS264_W4: </w:t>
      </w:r>
    </w:p>
    <w:p>
      <w:pPr/>
      <w:r>
        <w:rPr/>
        <w:t xml:space="preserve">zna wybrane modele baz danych przestrzennych dostępnych w ramach krajowej Infrastruktury Informacji Przestrzennej oraz ma wiedzę na temat zasad ich harmonizacji i wykorzystania w ramach różnych systemów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GK.SMS264_U1: </w:t>
      </w:r>
    </w:p>
    <w:p>
      <w:pPr/>
      <w:r>
        <w:rPr/>
        <w:t xml:space="preserve">potrafi zaprojektować bazę danych przestrzennych z wykorzystaniem określonej metodyki projektowania, narzędzi informatycznych oraz odpowiednich formalizmów koncepcyjnych,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GK.SMS264_U2: </w:t>
      </w:r>
    </w:p>
    <w:p>
      <w:pPr/>
      <w:r>
        <w:rPr/>
        <w:t xml:space="preserve">potrafi przygotować profesjonalną dokumentację projektową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GK.SMS264_U3: </w:t>
      </w:r>
    </w:p>
    <w:p>
      <w:pPr/>
      <w:r>
        <w:rPr/>
        <w:t xml:space="preserve">potrafi tworzyć modele baz danych zharmonizowane z modelami baz danych referencyjnych (np. topograficznych) dostępnych w ramach krajowej Infrastruktury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GK.SMS264_U4: </w:t>
      </w:r>
    </w:p>
    <w:p>
      <w:pPr/>
      <w:r>
        <w:rPr/>
        <w:t xml:space="preserve">potrafi utworzyć w środowisku wybranej platformy GIS złożoną strukturę bazy danych przestrzennych, utworzyć indeksy przestrzenne, wykorzystać technologie służące do efektywnego zarządzania danymi przestrzennymi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GK.SMS264_U5: </w:t>
      </w:r>
    </w:p>
    <w:p>
      <w:pPr/>
      <w:r>
        <w:rPr/>
        <w:t xml:space="preserve">potrafi wykorzystać w tworzeniu systemów geoinformacyjnych bazy danych o charakterze referencyjnym dostępne w ramach krajowej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T2A_U16, T2A_U15, T2A_U07, T2A_U10, T2A_U12, T2A_U16, T2A_U17, T2A_U18, T2A_U19,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GK.SMS264_K1: </w:t>
      </w:r>
    </w:p>
    <w:p>
      <w:pPr/>
      <w:r>
        <w:rPr/>
        <w:t xml:space="preserve">ma świadomość ważności i rozumie znaczenie poprawnego projektu bazy danych na kolejne fazy budowy systemu geoinformacyjnego, w szczególności ich koszty i jakość podejmowanych w oparciu o dane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GK.SMS264_K2: </w:t>
      </w:r>
    </w:p>
    <w:p>
      <w:pPr/>
      <w:r>
        <w:rPr/>
        <w:t xml:space="preserve">potrafi współpracować z przedstawicielami innych branż przy projektowaniu systemów geoinformacyjnych, umie zdefiniować problem i uzyskać niezbędne informacje szczególnie w fazie analizy wymagań systemowych i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2026-04-17T17:43:06+02:00</dcterms:created>
  <dcterms:modified xsi:type="dcterms:W3CDTF">2026-04-17T17:43:06+02:00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