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9
3. Godziny pracy samodzielnej studenta w ramach przygotowania do zajęć oraz opracowania sprawozdań, projektów, prezentacji, raportów, prac domowych etc.	16
4. Godziny pracy samodzielnej studenta w ramach przygotowania do egzaminu, sprawdzianu, zaliczenia etc.	45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podstawowe pojęcia: zjawiska chemiczne i fizyczne; substancje proste i złożone; związki chemiczne, mieszaniny fizyczne; atom, nuklid, izotop; masa atomowa, masa cząsteczkowa, mol; podstawowe prawa chemiczne.	
2. Ziarnista budowa materii: rodzaje oddziaływań między składnikami materii; cząstki elementarne; jądro atomowe; liczba atomowa i masowa; trwałość jąder; przemiany jądrowe; elektrownie atomowe; datowanie izotopem 14C; reakcje termojądrowe.	
3. Elektronowa struktura atomu: zasada nieoznaczoności Heisenberga; funkcje falowe i równanie Schrödingera; model atomu wodoru; elektron jako fala stojąca. Liczby kwantowe. Orbitale atomowe; układ okresowy pierwiastków; zapis konfiguracji elektronowych; rozbudowa powłok elektronowych; zakaz Pauli’ego i reguła Hunda; elektrony walencyjne; rdzenie atomowe.
4. Budowa cząsteczki – wiązania chemiczne: elektrony walencyjne i wiązania; reguła oktetu; rodzaje wiązań chemicznych; układy niespełniające reguły oktetu; elektroujemność; energia wiązań chemicznych; charakterystyka wiązania kowalencyjnego, jonowego i metalicznego; wiązania w zapisie Lewisa; wiązania wielokrotne; hybrydyzacja orbitali atomowych; metoda VSEPR; wiązania zdelokalizowane; rząd wiązania; orbitale molekularne; charakterystyka orbitali typu σ i π; struktura orbitali molekularnych w prostych cząsteczkach dwuatomowych – przykłady; słabe wiązania chemiczne; wiązania wodorowe; siły van der Waalsa; związki kompleksowe – budowa i właściwości; elementy teorii pola krystalicznego.
5. Reakcje chemiczne: pojęcie reakcji chemicznej, substraty, produkty, stechiometria; reakcje kwasowo-zasadowe; reakcje utleniania i redukcji; podstawowe wiadomości z kinetyki i katalizy; zależność szybkości reakcji od temperatury; równowaga chemiczna – pojęcie równowagi dynamicznej; stała równowagi; reguła przekory.
6. Roztwory: woda jako substancja o szczególnych właściwościach; rozpuszczalność, dysocjacja, solwatacja; koncepcja kwasów i zasad wg Brønsteda; równowagi w roztworach słabych elektrolitów – dysocjacja, hydroliza, bufory, iloczyn rozpuszczalności, siła jonowa, aktywność; rozpuszczalniki niewodne; kwasy i zasady Lewisa; kwasy i zasady twarde i miękkie.
7. Charakterystyka stanów skupienia materii: gaz doskonały, gazy rzeczywiste; ciała stałe krystaliczne i amorficzne; symetria kryształów, układy krystalograficzne; kryształy jonowe, kowalencyjne i metaliczne, kryształy molekularne; związki o składzie niestechiometrycznym; stan ciekły; charakterystyka i struktura cieczy.
8. Zjawiska i procesy elektrochemiczne: ogniwa elektrochemiczne, siła elektromotoryczna, potencjały półogniw, szereg elektrochemiczny metali; elektroliza – procesy utleniania i redukcji na elektrodach, przykłady elektrolizy; korozja elektrochemiczna; Zjawiska i procesy elektrochemiczne:	ogniwa elektrochemiczne, siła elektromotoryczna, potencjały półogniw, szereg elektrochemiczny metali; elektroliza – procesy utleniania i redukcji na elektrodach, przykłady elektrolizy; korozja elektrochemiczna.
Ćwiczenia audytoryjne:
1. Podstawowe obliczenia chemiczne: sposoby wyrażania stężeń, przeliczanie stężeń, obliczenia;  wzory chemiczne, obliczenia związane ze składem związków chemicznych;  prawa gazowe, równanie stanu. 
2. Struktura cząsteczek, równania chemiczne: struktura elektronowa atomów, zapełnianie powłok walencyjnych; bilansowanie równań, ustalanie stopnia utlenienia i jego zmian w reakcjach utleniania – redukcji, obliczenia;  wzory Lewisa, geometria cząsteczek (VSEPR). 
3. Równowagi chemiczne w roztworach: równowaga termodynamiczna, stała równowagi i jej związek z równaniem reakcji; reakcje kwasowo-zasadowe, hydroliza, trudno rozpuszczalne sole, tworzenie kompleksów, reakcje utleniania-redukcji, obliczenia; roztwory buforowe – obliczenia pojemności i rozcieńczeń;
4. Potencjały utleniania-redukcji, reakcje elektrodowe, elektroliza i ogniwa galwaniczne – obliczenia oparte na równaniach Nernsta i Faradaya.
</w:t>
      </w:r>
    </w:p>
    <w:p>
      <w:pPr>
        <w:keepNext w:val="1"/>
        <w:spacing w:after="10"/>
      </w:pPr>
      <w:r>
        <w:rPr>
          <w:b/>
          <w:bCs/>
        </w:rPr>
        <w:t xml:space="preserve">Metody oceny: </w:t>
      </w:r>
    </w:p>
    <w:p>
      <w:pPr>
        <w:spacing w:before="20" w:after="190"/>
      </w:pPr>
      <w:r>
        <w:rPr/>
        <w:t xml:space="preserve">1.egzamin pisemny
2. egzamin ustny
3.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1. Obecność na wykładzie nie jest obowiązkowa;
2. Pisemny egzamin z wyłożonego materiału w sesji zimowej (2 terminy) i w sesji jesiennej    poprawkowej (1 termin);
3. Student otrzymuje arkusz egzaminacyjny z pytaniami, na którym ma zawrzeć także wszystkie swoje odpowiedzi;
4. Niedozwolone jest korzystanie z jakichkolwiek materiałów pomocniczych za wyjątkiem kalkulatorów oraz prostej wersji układu okresowego pierwiastków.
Ćwiczenia audytoryjne:
1. Obecność jest obowiązkowa, dopuszczalne 2 nieobecności;
2. Dwa kolokwia w trakcie semestru;
3. Dwa poprawkowe kolokwia w trakcie semestru poza godzinami przewidzianymi na zajęcia audytoryjne; na drugim kolokwium poprawkowym możliwość poprawiania obu kolokwiów;
4. Ocena z ćwiczeń oparta jest sumie punktów z obu kolokwiów (nie trzeba zaliczać każdego z kolokwiów osobno).
Zasady zaliczenia przedmiotu (ocena zintegrowana):
1. Dwa kolokwia z ćwiczeń rachunkowych = 30% końcowej oceny;
2. Warunek przystąpienia do egzaminu: uzyskanie ≥50% punktów z kolokwiów na ćwiczeniach;
3. Pisemny egzamin z wykładu = 70% końcowej oceny;
4. Do zaliczenia przedmiotu wymagane jest &gt;50% całkowitej ilości punktów.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pojęciach, prawach oraz zależnościach obowiązujących w całej dziedzinie wiedzy jaką jest chemia.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samokształcenia.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2026-10-16T15:48:19+02:00</dcterms:created>
  <dcterms:modified xsi:type="dcterms:W3CDTF">2026-10-16T15:48:19+02:00</dcterms:modified>
</cp:coreProperties>
</file>

<file path=docProps/custom.xml><?xml version="1.0" encoding="utf-8"?>
<Properties xmlns="http://schemas.openxmlformats.org/officeDocument/2006/custom-properties" xmlns:vt="http://schemas.openxmlformats.org/officeDocument/2006/docPropsVTypes"/>
</file>