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 prof. dr hab. inż. Tomasz Ciach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podstawowej wiedzy dotyczącej nanotechnologii.
2. Zapoznanie studentów z metodami otrzymywania nanostruktur.
3. Zapoznanie studentów z technikami pomiarowymi stosowanymi w nanotechnologii.
</w:t>
      </w:r>
    </w:p>
    <w:p>
      <w:pPr>
        <w:keepNext w:val="1"/>
        <w:spacing w:after="10"/>
      </w:pPr>
      <w:r>
        <w:rPr>
          <w:b/>
          <w:bCs/>
        </w:rPr>
        <w:t xml:space="preserve">Treści kształcenia: </w:t>
      </w:r>
    </w:p>
    <w:p>
      <w:pPr>
        <w:spacing w:before="20" w:after="190"/>
      </w:pPr>
      <w:r>
        <w:rPr/>
        <w:t xml:space="preserve">1. Podstawy budowy materii ze szczególnym uwzględnieniem efektów powierzchniowych.
2. Wpływ rozmiaru na własności fizyczne i chemiczne obiektów.
3. Podstawy nanochemii.
4. Metody analizy nanostruktur.
5. Metody otrzymywania nanostruktur.
6. Oddziaływanie nanostruktur z organizmami żywymi.
</w:t>
      </w:r>
    </w:p>
    <w:p>
      <w:pPr>
        <w:keepNext w:val="1"/>
        <w:spacing w:after="10"/>
      </w:pPr>
      <w:r>
        <w:rPr>
          <w:b/>
          <w:bCs/>
        </w:rPr>
        <w:t xml:space="preserve">Metody oceny: </w:t>
      </w:r>
    </w:p>
    <w:p>
      <w:pPr>
        <w:spacing w:before="20" w:after="190"/>
      </w:pPr>
      <w:r>
        <w:rPr/>
        <w:t xml:space="preserve">1. sprawdzian pisemny
2.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Cześć wykładowa przedmiotu składa się z 12 godzin wykładów odbywających się w początkowej części semestru w wymiarze 2 godziny tygodniowo.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W przypadku zajęć zdalnych wykłady oraz kolokwium końcowe będą prowadzone za pośrednictwem MS Teams.
Oceny z kolokwium końcowego wystawiane są zgodnie z następującą skalą ocen: &lt;50% - 2,0; 51%÷60% - 3,0; 61%÷70 – 3,5; 71÷80% - 4,0; 81÷90% - 4,5; 91÷100% - 5,0. Oceny pozytywne nie podlegają poprawie. Oceny negatywne podlegają poprawie w terminie poprawkowym.  
Warunkiem zaliczenia przedmiotu jest uzyskanie pozytywnych ocen z części wykładowej.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właściwościach i metodach otrzymywania nanostruktur oraz o metodach pomiarowych stosowanych w nanotechnologii.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w celu wytworzenia nanocząstek lub innych nanostruktur (korzystać z przyrządów pomiarowych) oraz interpretować uzyskane wyniki i wyciągać wnioski Potrafi zaprojektować syntezę nanocząstek lub innych nanostruktur.</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wiedzę o zagrożeniach i zaletach niesionych przez nanotechnologię.</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2026-08-27T06:58:02+02:00</dcterms:created>
  <dcterms:modified xsi:type="dcterms:W3CDTF">2026-08-27T06:58:02+02:00</dcterms:modified>
</cp:coreProperties>
</file>

<file path=docProps/custom.xml><?xml version="1.0" encoding="utf-8"?>
<Properties xmlns="http://schemas.openxmlformats.org/officeDocument/2006/custom-properties" xmlns:vt="http://schemas.openxmlformats.org/officeDocument/2006/docPropsVTypes"/>
</file>