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Ekonomika materiałów/ Economics of Materials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Halina Garbacz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EKMAT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h = 30 h wykład + 30 h praca własna (zapoznanie się ze wskazaną literaturą, przygotowanie się do kolokwium, przygotowanie referatu i pracy semestralnej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 = prowadzenie 30 godzin wykładów.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Zalecane przedmioty poprzedzające: Podstawy Nauki o Materiałach, Materiały Metaliczne, Materiały Ceramiczne, Materiały Polimerowe, Kompozyty, Seminarium Doboru Materiałów. Zakres wiadomości: Znajomość procesów technologicznych, mikrostruktury i właściwości oraz obszarów aplikacji podstawowych grup materiałów.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 przedmiotu: Przedstawienie studentom ekonomicznego wymiaru nauki o materiałach oraz umożliwienie analizy ekonomicznych implikacji decyzji specjalisty z zakresu inżynierii materiałowej. Studenci nabywają wiedzę z zakresu praktycznych zagadnień nauki o materiałach na tle zagadnień finansowych i prawnych, produkcji materiałów, ograniczeń związanych z ochroną środowiska naturalnego, funkcjonowania rynków materiałów masowych, analizy wybranych przykładów mechanizmów kształtowania cen materiałów i wyrobów, podaży i popytu nowych materiałów oraz zagadnień związanych z utylizacją odpadów i recyklingiem.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Zajęcia rozpoczyna seria wykładów podsumowana kolokwium i zakończona sformułowaniem zadań realizowanych przez uczestników zajęć w zespołach 3-4 osób. Tematyka zadań będzie dotyczyła analizy ekonomicznej uwarunkowań produkcji oraz dystrybucji wybranych elementów urządzeń, konstrukcji lub wybranej grupy tworzyw, a także problemów dotyczących efektywności energetycznej. Zadania będą prezentowane przez studentów w formie referatów oraz po uwzględnieniu uwag, wynikających z dyskusji w trakcie zajęć, w formie pisemnej w postaci końcowej pracy semestralnej. Tematyka wykładów obejmuje: 1. Wytwarzanie Materiałów: rodzaje materiałów, właściwości i ceny materiałów, dostępność składników procesu wytwarzania (surowce, energia, dodatkowe media, zasoby ludzkie, dostępność technologii), ograniczenia związane z ochroną środowiska naturalnego, uwarunkowania prawne i koszty zagospodarowania materiałów zużytych konstrukcji, analiza cyklu życia. 2. Rynek i system dystrybucji materiałów: materiały masowe (stal, metale konstrukcyjne, materiały budowlane), przykład rynku stali i aluminium (interwencja państw a zasady gry rynkowej), rynek miedzi (rola giełdy metali), rynek tworzyw polimerowych, materiały o dużym stopniu przetworzenia (ceramiki specjalne, kompozyty). 3. Analiza wybranych przykładów mechanizmów kształtowania cen materiałów i wyrobów: ceny tworzyw metalicznych w Polsce na tle cen światowych, analiza kosztów wytwarzania przykładowych wyrobów. 4. Dobór materiałów do wybranych aplikacji: środki transportu (triada : właściwości mechaniczne-masa-cena), instalacje energetyczne i chemiczne, opakowania. 5. Wprowadzanie nowych materiałów: podaż materiałów i popyt na nowe, sytuacje szczególne (zastosowania militarne) oraz wprowadzanie materiałów na drodze wypierania gorszych rozwiązań, bariery wprowadzania nowych materiałów, tendencje rozwojowe współczesnych materiałów konstrukcyjnych. 6. Zagadnienia utylizacji odpadów: odpady produkcyjne, substancje powstające w toku eksploatacji, recykling. 7. Wybrane zagadnienia prawne: prawo patentowe, licencje, ustawodawstwo dotyczące wprowadzania nowych rozwiązań technicznych. 8. Finansowanie badań materiałów ze środków Unii Europejskiej.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Forma zaliczenia: kolokwium, referat i praca semestralna. Regulamin zaliczenia przedmiotu: Studenci mogą zdobyć 30% punktów za kolokwium, 30% punktów za prezentację i 40% za pracę semestralną . Oceny: od 40% do 50% 3.0, od 51% do 60% 3.5, od 61% do 70% 4.0, od 71% do 80% 4.5, od 81% 5.0.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materiały wykładowe, literatura źródłowa przekazywana na wykładach, uczestnikom zajęć zostaną dodatkowo udostępnione wybrane artykuły związane z tematyką wykładu, a także wskazane materiały źródłowe (normy, akty prawne, roczniki statystyczne).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Ma wiedzę z zakresu praktycznych zagadnień nauki o materiałach na tle zagadnień finansowych i prawnych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referatu, ocena pracy semestralnej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IM2_W04, IM2_W12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III.P7S_WG.o, I.P7S_WK, I.P7S_WG</w:t>
      </w:r>
    </w:p>
    <w:p>
      <w:pPr>
        <w:keepNext w:val="1"/>
        <w:spacing w:after="10"/>
      </w:pPr>
      <w:r>
        <w:rPr>
          <w:b/>
          <w:bCs/>
        </w:rPr>
        <w:t xml:space="preserve">Charakterystyka W2: </w:t>
      </w:r>
    </w:p>
    <w:p>
      <w:pPr/>
      <w:r>
        <w:rPr/>
        <w:t xml:space="preserve">Posiada wiedzę z zakresu ochrony własności przemysłowej.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IM2_W12, IM2_W14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Ma umiejętność analizy wybranych przykładów mechanizmów kształtowania cen materiałów i wyrobów 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referatu, ocena pracy semestralnej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IM2_U11, IM2_U15, IM2_U18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III.P7S_UW.2.o</w:t>
      </w:r>
    </w:p>
    <w:p>
      <w:pPr>
        <w:keepNext w:val="1"/>
        <w:spacing w:after="10"/>
      </w:pPr>
      <w:r>
        <w:rPr>
          <w:b/>
          <w:bCs/>
        </w:rPr>
        <w:t xml:space="preserve">Charakterystyka U2: </w:t>
      </w:r>
    </w:p>
    <w:p>
      <w:pPr/>
      <w:r>
        <w:rPr/>
        <w:t xml:space="preserve">Umie dokonać analizy podaży i popytu nowych materiałów oraz zagadnień związanych z utylizacją odpadów i recyklingiem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referatu, ocena pracy semestralnej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III.P7S_UW.3.o</w:t>
      </w:r>
    </w:p>
    <w:p>
      <w:pPr>
        <w:keepNext w:val="1"/>
        <w:spacing w:after="10"/>
      </w:pPr>
      <w:r>
        <w:rPr>
          <w:b/>
          <w:bCs/>
        </w:rPr>
        <w:t xml:space="preserve">Charakterystyka U3: </w:t>
      </w:r>
    </w:p>
    <w:p>
      <w:pPr/>
      <w:r>
        <w:rPr/>
        <w:t xml:space="preserve">Na podstawie wiedzy uzyskanej w trakcie dotychczasowych zajęć oraz analizy literatury fachowej rozwija - poprzez pracę własną - swoje umiejętności i wiedzę nt. rozwiązania problemu z zakresu ekonomiki materiałów. Potrafi zaprezentować rozwiązanie danego problemu na forum, prowadzić dyskusję z uczestnikami. Przy przygotowywaniu wystąpienia wykorzystuje technologie informacyjno-komunikacyjne.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referatu, pracy końcowej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IM2_U01, IM2_U02, IM2_U05, IM2_U07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I.P7S_UK, I.P7S_UU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Ma świadomość wpływu działalności inżynierskiej na środowisko. Umie działać w sposób kreatywny i przedsiębiorczy.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na wykładzie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IM2_K02, IM2_K06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I.P7S_KK, I.P7S_KR, 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2025-04-16T23:37:03+02:00</dcterms:created>
  <dcterms:modified xsi:type="dcterms:W3CDTF">2025-04-16T23:37:03+02:00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