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projekt +10h opracowanie rozwiązania zadań + 3h przygotowanie prezentacji + 5h przygotowanie do zaliczania  + 3h konsultacje + 2h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  przedsiębiorstwa,
- posiadał podstawową wiedzę z zakresu relacji interesariuszy zewnętr 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       1. Ocena formatywna: na zajęciach (obecność obowiązkowa) wery-
           fikowane jest wykonanie ćwiczeń – elementów projektu składa-
           jących się na końcowy projekt.
       2. Ocena sumatywna: oceniana jest wartość merytoryczna ćwiczeń i terminowość wykonania prac:
            ocena z ćwiczeń projektowych w zakresie 2 – 5, do uzyskania 
            zaliczenia wymagane jest uzyskanie oceny &gt;=3.
Projekt: 
       1. Ocena formatywna: na zajęciach (obecność obowiązkowa) wery-
           fikowane jest wykonanie elementów projektu składających się na końcowy projekt.
       2. Ocena sumatywna: oceniana jest wartość merytoryczna końco-
            wego projektu i jego możliwości implementacyjne, terminowość 
            wykonania prac, redakcja końcowego projektu, jakość prezenta-
            cji projektu na zajęciach oraz wynik rozmowy zaliczeniowej z 
            prowadzącym zajęcia dotyczącej zrealizowanego projektu:
            ocena z ćwiczeń projektowych w zakresie 2 – 5, do uzyskania 
            zaliczenia wymagane jest uzyskanie oceny &gt;=3.
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3.	Buchel B., Nieminen L., Armbruster-Domeyer H., Denison D.: Managing stakeholders in team-based innovation. The dynamics of knowledge and trust networks. European journal of innovation management, 2013-01-18, Vol.16(1), p.22-49
Uzupełniająca:
1.	Nalepka A., 1999 Restrukturyzacja przedsiębiorstwa. Zarys problematyki, Warszawa: PWN 
2.	Sapijaszka Z., 1997 Restrukturyzacja przedsiębiorstwa, szanse i ograniczenia, Warszawa: PWN 
3.	Kreiling L., Serval S., i in. ,2020. University technology transfer organizations: roles adopted in response to the regional innovation system stakeholders. Journal of business research, 2020-10, vol 119,p218-229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innowacjami  w organizacjach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tworzenia i utrzymywania korzystnych relacji z wewnętrznymi i zewnętrznymi interesariuszami organizacji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                 i wdrażanie innowacji, w tym na udział interesariuszy we wdrażaniu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w zakresie  rozwiązań innowacyjnych uwzględniających oczekiwania interesariuszy i wykorzystujących potencjał interesariuszy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innowacji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innowacjami i zmianami w warunkach gospodarki cyfrowej i globalizacji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kreowania i wdrażania innowacji z udziałem interesariuszy oraz oceny potencjału innowacyjnego i komercyjnego projektów.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z obszaru zarządzania innowacjami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Z2_KO5, Z2_KR7: </w:t>
      </w:r>
    </w:p>
    <w:p>
      <w:pPr/>
      <w:r>
        <w:rPr/>
        <w:t xml:space="preserve">Absolwent jest gotowy do myślenia i działania w sposób odpowiedzialny, racjonalny i przedsiębiorczy, potrafi projektować innowacyjne rozwiązania i procesy biznesowe, uwzględnia zachodzące zmiany w otoczeniu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2025-10-07T00:50:25+02:00</dcterms:created>
  <dcterms:modified xsi:type="dcterms:W3CDTF">2025-10-07T00:50:25+02:00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