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 + 7h analizy przypadków + 10h przygotowanie się do zajęć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międzynarodowych 
4. Wsparcie finansowe realizacji strategii
5. Kryzysy a globalizacja
6. Idea CSR i ładu korporacyjnego
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1) obecność na zajęciach potwierdzana wyrywkowo robioną listą obecności (raz na kilka zajęć).
Prezentacja zespołowa analizy przypadków na zajęciach 2-6.
2.	Ocena sumatywna: wymagane jest ponad 80% obecności i ocena z prezentacji analizy przypadków w szkolnej skali 2-5.
Ćwiczenia: 
1. Ocena formatywna: ocena poprawności ćwiczeń wykonanych przez studentów podczas zajęć. Elementy ćwiczeń są dyskutowane na każdych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E.Końcowa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Pietrasiński P., 2014, Aktywizowanie internacjonalizacji przedsiębiorstw, Warszawa PWE, 
2.	Zarządzanie w przedsiębiorstwie N.O. Droga do przyszłości, 2020, pod red. G. Gierszewskiej, Oficyna Wydawnicza PW,
3.	https://books.google.pl/books?hl=pl&amp;lr=&amp;id=8lVeDQAAQBAJ&amp;oi=fnd&amp;pg=PT15&amp;dq=sustainable+management+strategy+of+eneterpeise&amp;ots=SqSGwTE4Yx&amp;sig=v1MPuxrptTyzXYvZI0m37sVo2jM&amp;redir_esc=y#v=onepage&amp;q=sustainable%20management%20strategy%20of%20eneterpeise&amp;f=false
Uzupełniająca:
1.Danielak W., Mierzwa D., Bartczak K. 2017, Małe i średnie przedsiębiorstwa Polsce. Szanse i zagrożenia rynkowe, Wrocław Wyd. Exante, 
2.Chan Kim W., Mauborgne R., 2015Strategia błękitnego oceanu, Warszawa MT Biznes, 
3.https://books.google.pl/books?hl=pl&amp;lr=&amp;id=O4aTAgAAQBAJ&amp;oi=fnd&amp;pg=PP2&amp;dq=sustainable+management+strategy+of+eneterpeise&amp;ots=xQohRsSP2C&amp;sig=kU98KLNK-s0OmkR_3P6Yb6xW3io&amp;redir_esc=y#v=onepage&amp;q=sustainable%20management%20strategy%20of%20eneterpeise&amp;f=false
Aktualne artykuły prasowe i naukowe np. z „Harvard Business Review Polska”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Z2_WG1, Z2_WG8, Z2_WK9: </w:t>
      </w:r>
    </w:p>
    <w:p>
      <w:pPr/>
      <w:r>
        <w:rPr/>
        <w:t xml:space="preserve">Absolwent zna i rozumie w pogłębionym stopniu wybrane zagadnienia globalnej gospodarki cyfrowej oraz płynące z nich uwarunkowania zarządzania strategicznego organizacjami, zwłaszcza: strategie internacjonalizacji, regionalizacji i globalizacji, kryzysów a globalizacji, idee CSR i ładu korporacyjnego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Z2_WG3, Z2_WG4: </w:t>
      </w:r>
    </w:p>
    <w:p>
      <w:pPr/>
      <w:r>
        <w:rPr/>
        <w:t xml:space="preserve">Absolwent posiada pogłębioną, uporządkowaną i podbudowaną teoretycznie wiedzę obejmującą kluczowe zagadnienia z zakresu zarządzania strategicznego, w szczególności ukierunkowaną na   tworzenie i wdrażanie nowych strategii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Z2_WK10: </w:t>
      </w:r>
    </w:p>
    <w:p>
      <w:pPr/>
      <w:r>
        <w:rPr/>
        <w:t xml:space="preserve">Absolwent zna i rozumie w pogłębionym stopniu uwarunkowania  ekonomiczne, finansowe, etyczne, społeczne, środowiskowe zarządzania organizacjami w warunkach gospodarki cyfrowej i globalizacji rynku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Z2_UK6: </w:t>
      </w:r>
    </w:p>
    <w:p>
      <w:pPr/>
      <w:r>
        <w:rPr/>
        <w:t xml:space="preserve">Absolwent potrafi wykorzystywać posiadaną wiedzę do komunikowania się z członkami zespołu projektującego strategie przedsiębiorstwa w celu zdefiniowania uzasadnienia biznesowego oraz założeń strategii a następnie realizacji projektu oraz obrony wyników projektu w perspektywie ustalonych kryteriów oceny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Z2_UW2: </w:t>
      </w:r>
    </w:p>
    <w:p>
      <w:pPr/>
      <w:r>
        <w:rPr/>
        <w:t xml:space="preserve">Absolwent potrafi w sposób innowacyjny wykorzystać posiadaną wiedzę do inicjowania i realizowania w organizacjach procesu planowania strategicznego oraz formułowania strategii                                w warunkach rynku globalnego i gospodarki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Z2_KK1, Z2_KK3: </w:t>
      </w:r>
    </w:p>
    <w:p>
      <w:pPr/>
      <w:r>
        <w:rPr/>
        <w:t xml:space="preserve">Absolwent jest gotowy do krytycznej oceny posiadanej wiedzy                  z zakresu zarządzania strategicznego oraz do uznania jej znaczenia w rozwiązywaniu problemów poznawczych i praktycznych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strategicznego w warunkach gospodarki cyfrowej oraz odznacza się gotowością i zdolnością do dzielenia się z innymi własnymi doświadczeniami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obecność na zajęciach i prezentacja analizy przypadku
Ćwiczenia – zaliczenie na podstawie  ćwiczeń wykonanych przez studentów podczas zajęć i ich aktywności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2026-08-07T06:43:58+02:00</dcterms:created>
  <dcterms:modified xsi:type="dcterms:W3CDTF">2026-08-07T06:43:58+02:00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