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bezpieczeństwa i zapewnianie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inź.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+ 15h ćwiczenia + 15h opracowanie zadań do ćwiczeń + 15h przygotowanie projektu zespołowego + 5h konsultacji + 15h przygotowanie do zaliczenia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10h wykład + 15h ćwiczenia + 5h konsultacji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15h ćwiczenia + 15h opracowanie zadań do ćwiczeń + 15h przygotowanie projektu zespołowego + 5h konsultacji + 15h przygotowanie do zaliczenia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zaawansowanej wiedzy z zakresu regulacji prawnych oraz zasad Planów Ciągłości Działania, charakterystyki przyczyn i źródeł powstawania sytuacji kryzysowych. Po zakończeniu kursu student ma znać fazy tworzenia PCD oraz rozumieć potrzebę i wiedzieć w jaki sposób budować kulturę utrzymania ciągłości działania w przedsiębiorstwie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Organizacja zajęć, zasady zaliczenia. Regulacje prawne i dobre praktyki z zakresu Planów Ciągłości Działania.
3-4: Przyczyny i źródła sytuacji kryzysowych.
5-6: Plany Ciągłości Działania.
7-8: Kultura utrzymywania ciągłości działania w przedsiębiorstwach.
9-10: Test zaliczeniowy.
B. Ćwiczenia: 
1-2: Geneza zarządzania ciągłością działania. Dyskusja.
3-4: Podejście do ciągłości działania w gospodarce i administracji publicznej.
5-6: Analizy zagrożeń i ryzyk w kontekście ciągłości działania.
7-8: Ciągłość działania a koszty zabezpieczeń.
9-12: Analiza i dyskusja nad studiami przypadku i dyskusja.
13-14: Prezentacje zespołowych założeń do projektów Planów Ciągłości Działania.
15: Podsumowanie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wiedzy nabytej podczas zajęć i samodzielnej pracy. 
2. Ocena sumatywna: ocena aktywności oraz ocena z testu egzaminacyjnego ocenianego w skali 2.0-5.0. Warunkiem  uzyskanie pozytywnej oceny z testu zaliczeniowego (&gt;=3.0). Aktywność może wpłynąć na podwyższenie oceny z testu.
B. Ćwiczenia: 
1. Ocena formatywna: ocena wykonywania indywidualnych zadań podczas zajęć, ocena indywidulanej aktywności oraz ocena zespołowego projektu.
2. Ocena sumatywna: średnia ocena z wykonywanych zadań indywidualnych i zespołowych, ocenianych w skali 2.0-5.0. Warunkiem zaliczenia jest uzyskanie z każdego zadania oceny &gt;=3.0.
E. Końcowa ocena z przedmiotu: średnie ocen sumatywnych uzyskanych z części wykładowej i ćwiczeniowej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J., 2013. Zarządzanie ryzykiem operacyjnym w zapewnianiu ciągłości działania organizacji. Kraków; Warszawa: Wydawnictwo edu-Libri.
2.	Kaczmarek, T.T., 2009. Ryzyko kryzysu a ciągłość działania - Business continuity management. Warszawa: Difin.
Uzupełniająca:
1.	Kaszubski, R.W., Romańczuk, D. i Dylski, D., 2012. Księga dobrych praktyk w zakresie zarządzania ciągłością działania (Business Continuity Management): praca zbiorowa. Warszawa: Forum Technologii Bankowych przy Związku Banków Polskich: Centrum Prawa Bankowego i Informacji.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B2_W01: </w:t>
      </w:r>
    </w:p>
    <w:p>
      <w:pPr/>
      <w:r>
        <w:rPr/>
        <w:t xml:space="preserve">Absolwent zna i rozumie w pogłębionym stopniu teorie naukowe właściwe dla funkcjonowania organizacji oraz kierunków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B2_W02: </w:t>
      </w:r>
    </w:p>
    <w:p>
      <w:pPr/>
      <w:r>
        <w:rPr/>
        <w:t xml:space="preserve">Absolwent zna i rozumie główne trendy rozwojowe i wymagania w zakresie funkcjonowania współczesnych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Absolwent potrafi komunikować się z użyciem specjalistycznej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B2_U12: </w:t>
      </w:r>
    </w:p>
    <w:p>
      <w:pPr/>
      <w:r>
        <w:rPr/>
        <w:t xml:space="preserve">Absolwent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B2_K07: </w:t>
      </w:r>
    </w:p>
    <w:p>
      <w:pPr/>
      <w:r>
        <w:rPr/>
        <w:t xml:space="preserve">Absolwent jest gotów pracować w zespole 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prezentacja prac zespołowych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2026-10-14T03:29:50+02:00</dcterms:created>
  <dcterms:modified xsi:type="dcterms:W3CDTF">2026-10-14T03:29:50+02:00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