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danych, informacji i systemów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10h wykład + 10h ćwiczenia + 15h praca indywidualna + 10h zapoznanie się z literaturą, przygotowanie się do zajęć +5h konsultacje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10h wykład + 10h ćwiczenia +5h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 
10h ćwiczenia + 15h praca indywidualna + 10h zapoznanie się z literaturą, przygotowanie się do zajęć +5h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bezpieczeństwo danych, informacji i systemów teleinformatycznych oraz zaznajomienie z zagrożeniami w kontekście poufności, integralności i dostępności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Założenia, definicje i klasyfikacja aspektów bezpieczeństwa danych i informacji. Definicja systemów krytycznych i niezawodności.
2. Atrybuty ochrony informacji. Tajność, integralność, dostępność, rozliczalność, autentyczność, niezaprzeczalność, niezawodność. Znaczenie podpisu elektronicznego oraz szyfrowania danych dla ochrony informacji.
3. Znaczenie bezpieczeństwa fizycznego i technicznego. Techniczne środki zapewnienia bezpieczeństwa fizycznego. Przykłady praktycznych rozwiązań. 
4. Charakterystyka systemu teleinformatycznego. Zagrożenia i ochrona danych w sieciach teleinformatycznych. Poziomy komputerowego bezpieczeństwa systemów operacyjnych. Zasady projektowania zabezpieczeń. Ataki na system teleinformatyczny.
5. Przeciwdziałanie zagrożeniom dla bezpieczeństwa informacji. Metody ochrony danych i informacji w systemach teleinformatycznych. Bezpieczeństwo i zasady tworzenia kopii zapasowych.
6. Infrastruktura wysokiej dostępności. Klastry, wirtualizacja. Kwestie bezpieczeństwa danych i informacji.
7. Zagadnienie cyberbezpieczeństwa w świetle bezpieczeństwa teleinformatycznego. Typologia aktualnych zagrożeń. Zapobieganie i zabezpieczenia. Przykłady ataków cybernetycznych.
8. Podsumowanie. Egzamin ustny – termin „0”.
B. Ćwiczenia: 
1. Organizacja i regulamin ćwiczeń. Podanie zasad zaliczenia.
2. Aspekty prawne, techniczne i fizyczne bezpieczeństwa danych i informacji. Prezentacje i dyskusja.
3. Charakterystyka i znaczenie podpisu elektronicznego oraz szyfrowania danych. Prezentacje i dyskusja.
4. Istota bezpieczeństwa teleinformatycznego. Przeciwdziałanie zagrożeniom dla bezpieczeństwa danych i informacji. Przegląd metod ochrony. Prezentacje i dyskusja.
5. Projekt i analiza bezpieczeństwa i niezawodności systemu teleinformatycznego. Prezentacje i dyskusja.
6. Projekt infrastruktury wysokiej dostępności. Określanie dostępności i procedury obsługi systemów. Prezentacje i dyskusja.
7. Przegląd aktualnych zagrożeń w zakresie cyberbezpieczeństwa. Atak cybernetyczny, a kwestie bezpieczeństwa danych i informacji. Prezentacje i dyskusja.
8. Podsumowanie i konsultacje. Rozliczenie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egzamin ustny, ocena w zakresie 2 – 5; zaliczenie: uzyskanie oceny ≥3
B. Ćwiczenia: 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ćwiczeń, jak i z wykładu;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Białas A., 2019, Bezpieczeństwo informacji i usług w nowoczesnej instytucji i firmie, Warszawa: WNT
2.	Kowalewski J., Kowalewski M., 2017, Ochrona informacji i systemów teleinformatycznych w cyberprzestrzeni, Warszawa: Oficyna Wydawnicza Politechniki Warszawskiej
Uzupełniająca:
1.	Radziejewski R., 2019, Ochrona infrastruktury krytycznej. Teoria i praktyka,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Student zna i rozumie w pogłębionym stopniu wymagania prawne i regulacyjne w zakresie bezpieczeństwa funkcjonowania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B2_W07: </w:t>
      </w:r>
    </w:p>
    <w:p>
      <w:pPr/>
      <w:r>
        <w:rPr/>
        <w:t xml:space="preserve">Student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B2_W09: </w:t>
      </w:r>
    </w:p>
    <w:p>
      <w:pPr/>
      <w:r>
        <w:rPr/>
        <w:t xml:space="preserve">Student zna i rozumie fundamentalne dylematy współ-czesnej cywilizacji związane z bezpieczeństwem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Student potrafi interpretować wymagania prawne i regulacyjne z zakresu bezpieczeństwa funkcjonowania organizacji i bezpieczeństwa infrastruktury krytycznej oraz przekładać je na procedury i wymagania wewnętrzne w zakresie działalności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Student potrafi prawidłowo posługiwać się normami prawnymi przy rozwiązywaniu wybranych problemów zapewniania bezpieczeństwa organizacji (w tym organizacji sektora publicznego).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Student jest gotów do oceny stanu wiedzy (własnej i zespołu) oraz rozumie potrzebę uzupełniania jej w trybie ustawicznym.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Student jest gotów do uznawania znaczenia wiedzy z zakresu bezpieczeństwa w organizacji w rozwiązywaniu problemów poznawczych i praktycznych, z uwzględ-nieniem wsparcia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2026-10-16T09:29:42+02:00</dcterms:created>
  <dcterms:modified xsi:type="dcterms:W3CDTF">2026-10-16T09:29:42+02:00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