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ćwiczenia +2h konsultacje = 12h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10h ćwiczenia + 3h zapoznanie się ze wskazaną literaturą + 5h przygotowanie eseju + 5h przygotowanie prezentacji +2h konsultacji = 25h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osobowe, Bezpieczeństwo techniczne, Bezpieczeństwo fizyczne, Bezpieczeństwo IK i usług kluczowych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technologii wspomagających formy zapewnienia bezpieczeństwa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Podstawowe rodzaje bezpieczeństwa i sposoby ich zapewnienia (prezentacja wykładowcy). Podanie zasad zaliczania oraz rejestracja zespołów. Przydzielenie tematów esejów i prezentacji. Dyskusja.
2. Zapewnienie bezpieczeństwa infrastruktury krytycznej. Metody zapewnienia bezpieczeństwa i wspierające je technologie. Prezentacje i dyskusja.
3. Technologie wspierające zapewnienie bezpieczeństwa fizycznego. Elektroniczne i mechaniczne systemy zabezpieczeń. Ochrona systemów zabezpieczeń. Prezentacje i dyskusja.
4. Technologie wspierające zapewnienie bezpieczeństwa osobowego. Polityka bezpieczeństwa osobowego i postępowanie wobec zatrudnionych. Prezentacje i dyskusja.
5. Technologie wspierające zapewnienie bezpieczeństwa technicznego. Ochrona przeciwpożarowa. Wymagania dla obiektów budowlanych. Niezawodność i stała dostępność. Prezentacje i dyskusja.
6. Bezpieczeństwo transportu i magazynowania. Materiały niebezpieczne. Bezpieczeństwo  pracowników i klientów. Zapobieganie wypadkom. Technologie zapewniające bezpieczeństwo transportu i magazynowania. Prezentacje i dyskusja.
7.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 oraz rozwiązywaniu przykładowych zadań podczas zajęć.  
2. Ocena sumatywna: Ocena końcowa zależna jest od sumy uzyskanych punktów pochodzących z eseju, prezentacji na zajęciach oraz aktywne-go uczestnictwa w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Zawiła-Niedźwiecki J., 2014, Zarządzanie ryzykiem operacyjnym w zapewnianiu ciągłości działania organizacji, edu-Libri, Kraków
3.	Radziejewski, R., 2014. Ochrona infrastruktury krytycznej teoria i praktyka, Warszawa: PWN
4.	Lidwa, W., Krzeszowski, W., Więcek, W., Kamiński, P., 2012, Ochrona infrastruktury Krytycznej, Warszawa: Akademia Obrony Narodowej 
Uzupełniająca:
1.	Górska, E., Lewandowski, J., 2016. Zarządzanie i organizacja środowiska pracy. Warszawa:  Oficyna Wydawnicza Politechniki Warszawskiej, 
2.	Szymonik A., 2016, Inżynieria bezpieczeństwa systemów logistycznych, Warszawa:  Difin
3.	Kosieradzka, A., Zawiła-Niedźwiecki, J., (red.) 2016, Zaawansowana metodyka oceny ryzyka w publicznym zarządzaniu kryzysowym, Kraków-Legionowo: edu-Libri 
4.	Kizyn M., 2011. Poradnik przechowywania substancji niebezpiecznych zgodnie z wytycznymi unijnymi REACH i CLP, Poznań:  Biblioteka Logistyka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Absolwent zna i rozumie w pogłębionym stopniu miejsce bezpieczeństwa w zarządzaniu zasobowym, zna wybrane zagadnienia z zakresu zaawansowanej wiedzy w obrębie bezpieczeństwa osobowego, fizycznego, technicznego, a także bezpieczeństwa danych i informacji oraz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B2_W12: </w:t>
      </w:r>
    </w:p>
    <w:p>
      <w:pPr/>
      <w:r>
        <w:rPr/>
        <w:t xml:space="preserve">Absolwent zna i rozumie fundamentalne dylematy współczesnej cywilizacji związane z bezpieczeństwem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B2_U10: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B2_U15: </w:t>
      </w:r>
    </w:p>
    <w:p>
      <w:pPr/>
      <w:r>
        <w:rPr/>
        <w:t xml:space="preserve">Absolwent potrafi komunikować się z użyciem specjalistycznej terminologii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B2_K05: </w:t>
      </w:r>
    </w:p>
    <w:p>
      <w:pPr/>
      <w:r>
        <w:rPr/>
        <w:t xml:space="preserve">Absolwent jest gotów do uznawania znaczenia wiedzy z zakresu bezpieczeństwa w organizacji w rozwiązywaniu problemów poznawczych i praktycznych, z uwzględnieniem wsparcia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i rozwiązywaniu zadań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2026-10-17T13:27:38+02:00</dcterms:created>
  <dcterms:modified xsi:type="dcterms:W3CDTF">2026-10-17T13:27:38+02:00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