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18h konsultacje z promotorem pracy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ECTS: 
40h przygotowanie tematu i konspektu pracy dyplomowej + 192h badania, analizy, studia literaturowe, prace projektowe związane z przygotowanie fragmentów pracy dyplomowej zgodnie z harmonogramem realizacji pracy + 18h konsultacje z promotorem pracy = 250h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posiadał informacje techniczno-organizacyjne konieczne do podjęcia i realizacji  pracy dyplomowej na poziomie magisterskim, 
- samodzielnie potrafił szukać przydatnych źródeł informacji,
- potrafił prowadzić poprawną analizę literaturową, adekwatną do wybranej tematyki,
- potrafił wyznaczać cele pracy oraz realizować je przy wykorzystaniu różnorodnych technik i narzędzi,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Konsultacje merytoryczne kolejnych rozdziałów (części) pracy dyplomowej
2.	Przygotowanie do egzaminu dyplomowego, w tym przygotowanie prezentacji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pracy dyplomowej (na podstawie har-monogramu realizacji pracy).
Ocena sumatywna: Przy zakończeniu semestru oceniany jest stopień zaawansowania pracy dyplomowej i ocena merytoryczna przygotowanego materiału, co stanowi podstawę do zaliczenia przedmiotu i przyznania punktów ECTS.
Przyznanie punktów za pracę dyplomową, co jest równoznaczne z zaliczeniem przedmiotu, może nastąpić jednie w przypadku zakończenia elementów pracy przewidzianych w ustalonym harmonogramie pracy dyplomowej.
Zakres materiału  i prac, które powinny być wykonane w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promotora, a w ostatnim tygodniu semestru dyplomowania przekazywany osobie prowadzącej przedmiot Seminarium Dyplomowe 2 jako dokument zatwierdzający aktywność i postępy pracy dyplomanta.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Uzupełniająca:
1.	Apanowicz, J. (2003), Metodologia nauk, Toruń: Dom Organizatora TNOiK
2.	Lelusz, H., Kowalewski, M. i Lasmanowicz, R. (2000), Metodyka pisania praca dyplomowych o tematyce ekonomicznej, Olsztyn: Wydaw. Uniwersytetu Warmińsko-Mazurskiego.
3.	Szkutnik, Z., (2005), Metodyka pisania pracy dyplomowej, Poznań: Wydawnictwo Poznańskie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B2_W01: </w:t>
      </w:r>
    </w:p>
    <w:p>
      <w:pPr/>
      <w:r>
        <w:rPr/>
        <w:t xml:space="preserve">Absolwent zna i rozumie w pogłębionym stopniu teorie naukowe właściwe dla funkcjonowania organizacji oraz kierunków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B2_U04: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 weryfikacja realizacji harmonogramu pracy dyplomowej (FOR-10),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treści pracy dyplomowej oraz 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2026-10-15T02:48:33+02:00</dcterms:created>
  <dcterms:modified xsi:type="dcterms:W3CDTF">2026-10-15T02:48:33+02:00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