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ML.NS609_W4: </w:t>
      </w:r>
    </w:p>
    <w:p>
      <w:pPr/>
      <w:r>
        <w:rPr/>
        <w:t xml:space="preserve">							Zna podstawowe modele aerodynamiczne służące do modelowania wirników nośnych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2026-01-13T21:07:36+01:00</dcterms:created>
  <dcterms:modified xsi:type="dcterms:W3CDTF">2026-01-13T21:07:36+01:00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