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obecności na wykładzie.
2. Praca własna - 25 godzin, w tym:
a) studia literaturowe, przygotowywanie się do wykładu - 15 godzin, 
b) przygotowywanie się do kolokwiów - 10 godz.
RAZEM – 55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obecności na wykładzie.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doboru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ML.NW107_W1: </w:t>
      </w:r>
    </w:p>
    <w:p>
      <w:pPr/>
      <w:r>
        <w:rPr/>
        <w:t xml:space="preserve">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Zna zależności pomiędzy budową materiałów a ich właściwościami.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Zna charakterystyczne właściwości poszczególnych grup materiałów i możliwości ich modyfikacji.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ML.NW107_U1: </w:t>
      </w:r>
    </w:p>
    <w:p>
      <w:pPr/>
      <w:r>
        <w:rPr/>
        <w:t xml:space="preserve">Umie na podstawie zdobytej wiedzy i źródeł literaturowych sformułować wymagania co do materiału dla danej aplikacji.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Umie na podstawie zdobytej wiedzy i źródeł literaturowych sformułować wymagania co do materiału dla danej aplikacji.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Umie korzystać z baz materiałowych i metodyki doboru materiału.</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Umie korzystać z baz materiałowych i metodyki doboru materiału.</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Umie do danej grupy materiałów dobrać obróbkę cieplną.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Umie do danej grupy materiałów dobrać obróbkę cieplną.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2026-08-05T23:42:14+02:00</dcterms:created>
  <dcterms:modified xsi:type="dcterms:W3CDTF">2026-08-05T23:42:14+02:00</dcterms:modified>
</cp:coreProperties>
</file>

<file path=docProps/custom.xml><?xml version="1.0" encoding="utf-8"?>
<Properties xmlns="http://schemas.openxmlformats.org/officeDocument/2006/custom-properties" xmlns:vt="http://schemas.openxmlformats.org/officeDocument/2006/docPropsVTypes"/>
</file>