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- 18 godz.
a) bieżące przygotowywanie się do wykładu, studia literaturowe, przygotowanie się do sprawdzianu - 18 godz.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ETCS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określono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Efekty kształcenia (wiedza)
EW1 – Student ma podstawową wiedzę niezbędną do rozumienia ekonomicznych uwarunkowań działalności inżynierskiej.
EW2 – Student ma podstawową wiedzę dotyczącą zarządzania, w tym zarządzania jakością, i prowadzenia działalności gospodarczej.
Efekty kształcenia (umiejętności)
EU1 – Student potrafi pozyskiwać informacje w zakresie ekonomicznych uwarunkowań działalności inżynierskiej, potrafi je integrować, dokonywać ich interpretacji, a także formułować i uzasadniać opinie.
Efekty kształcenia (kompetencje społeczne)
EK1 – Student rozumie potrzebę uczenia się przez całe życie; potrafi inspirować proces uczenia się innych osób.
EK2 – Student ma świadomość ważności i rozumie ekonomiczne aspekty i skutki działalności inżynierskiej, w tym jej wpływu na środowisko, i związanej z tym odpowiedzialności za podejmowane decyzje.
EK3 – Student ma świadomość ważności współdziałania i pracy w grupie i przyjmowania w niej różnych ról.
EK4 – Student potrafi myśleć i działać w sposób przedsiębiorczy.
EK5 – 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 
Prawno-organizacyjne aspekty działalności gospodarczej.
Finansowanie działalności gospodarczej 
Podstawy zarządzania strategicznego.
Podstawy zarządzania finansami. 
Podstawy zarządzania zasobami społecznymi.
Biznes plan – istota, funkcja i cele sporządzania biznesplanów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
1.	Cieślik J., Przedsiębiorczość dla ambitnych. Jak uruchomić własny biznes, Wydawnictwo Akademickie i Profesjonalne sp. z o.o., Warszawa 2010.
2.	Grzegorzewska-Mischka E., Wyrzykowski W., Przedsiębiorczość, przedsiębiorca, przedsiębiorstwo. BookMarket, Gdańsk 2009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NW146_W1: </w:t>
      </w:r>
    </w:p>
    <w:p>
      <w:pPr/>
      <w:r>
        <w:rPr/>
        <w:t xml:space="preserve">							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NW146_W1: </w:t>
      </w:r>
    </w:p>
    <w:p>
      <w:pPr/>
      <w:r>
        <w:rPr/>
        <w:t xml:space="preserve">							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NW146_W2: </w:t>
      </w:r>
    </w:p>
    <w:p>
      <w:pPr/>
      <w:r>
        <w:rPr/>
        <w:t xml:space="preserve">														Student ma podstawową wiedzę dotyczącą zarządzania, w tym zarządzania jakością,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NW146_W2: </w:t>
      </w:r>
    </w:p>
    <w:p>
      <w:pPr/>
      <w:r>
        <w:rPr/>
        <w:t xml:space="preserve">														Student ma podstawową wiedzę dotyczącą zarządzania, w tym zarządzania jakością,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Prezentacja prac własnych – biznesplanów.: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Prezentacja prac własnych – biznesplanów.: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ma świadomość ważności i rozumie ekonomiczne aspekty i skutki działalności inżynierskiej, w tym jej wpływu na środowisko, i związanej z tym odpowiedzialności za podejmowane decyzje.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potrafi myśleć i działać w sposób przedsiębiorczy.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potrafi myśleć i działać w sposób przedsiębiorczy.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rozumie potrzebę formułowania i przekazywania społeczeństwu informacji i opinii dotyczących osiągnięć dotyczących techniki i innych aspektów działalności inżynierskiej.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2026-10-14T14:56:13+02:00</dcterms:created>
  <dcterms:modified xsi:type="dcterms:W3CDTF">2026-10-14T14:56:13+02:00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