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pomiarów, automatyki i sterowania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Surowiec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z nauczycielem (zajęcia):	30
Godziny kontaktowe z nauczycielem (konsultacje):	2
Przygotowanie się do zajęć:	18
SUMA: 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ECTS – 32 h, w tym:
Zajęcia:	30 h
Konsultacje:	2 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zagadnień automatyki i sterowania w zakresie wykładanym na wcześniejszych latach studiów.
2. Znajomość zagadnień programowania w zakresie osiąganym na wcześniejszych latach studiów.
3. Podstawowa znajomość systemu kontrolno-pomiarowego LabVIEW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	Zdobycie wiedzy i umiejętności z zakresu programowania, użytkowania i obsługi sterowników PLC.
C2.	Zdobycie wiedzy i umiejętności z zakresu wykorzystania sterowników PLC w układach kontrolno-pomiarowych.
C3.	Ugruntowanie wiedzy i umiejętności z zakresu doświadczalnego doboru nastaw oraz oceny jakości regulacji.
C4.	Rozszerzenie wiedzy i umiejętności z zakresu podstaw obsługi środowiska kontrolno-pomiarowego LabVIEW.
C5.	Zdobycie wiedzy i umiejętności z zakresu prowadzenia badań symulacyjnych i analizy mechanizmu w czasie rzeczywistym. 
C6.	Zdobycie wiedzy i umiejętności z zakresu programowania, użytkowania i obsługi zaawansowanych sterowników silników.
C7.	Zdobycie wiedzy i umiejętności z zakresu wykorzystania zaawansowanych w układów kontrolno-pomiarowych w sterowaniu silnikami. 
C8.	Rozwój umiejętności i kompetencji społecznych dotyczących pracy w grupie.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Przekazanie wiadomości wstępnych oraz  zasady BHP obowiązujące w laboratorium.
Sterowanie prostym układem robotycznym z wykorzystaniem zintegrowanego układu sterowania (PLC+HMI)
Sterowanie nadrzędne modelem procesu technologicznego przy wykorzystaniu sterownika PLC i wizualizacja procesów przemysłowych.
Dobór parametrów układu regulacji w zależności od typu regulatora przemysłowego przy różnych obciążeniach układu napędowego.
Zastosowanie przemysłowych sterowników w procesie sterowania silnikiem na poziomie przemieszczeń, prędkości i momentu.
Wykorzystanie modelu kinematycznego mechanizmu robota w tworzeniu i sterowaniu trajektorią robota.
Techniki pozyskiwania, przetwarzania i analizy sygnałów z wykorzystaniem LabView. Wykorzystanie wirtualnych przyrządów w procesie sterowania rzeczywistym obiektem.
Zaliczanie przedmiotu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(F – formująca, P – podsumowująca)
F1-F6 – oceny z poszczególnych ćwiczeń laboratoryjnych, wystawiane na podstawie testu zamkniętego albo otwartego) lub sprawozdania
P – ocena podsumowująca, wyliczona na podstawie ocen formujących
Szczegóły systemu oceniania są opublikowane na stronie przedmiotu (https://ztmir.meil.pw.edu.pl/, zakładka Dydaktyka -&gt; Zajęcia dydaktyczne).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Instrukcje laboratoryjne, opublikowane na stronie przedmiotu (https://ztmir.meil.pw.edu.pl/, zakładka Dydaktyka -&gt; Zajęcia dydaktyczne).
2.	T.P. Zieliński: "Cyfrowe przetwarzanie sygnałów: od teorii do zastosowań", Wyd. WKŁ, Warszawa 2013.
3.	LabVIEW User Manual - National Instruments
4.	Maxon Motor EPOS2 User manual - Maxon Motor AG
5.	2 DoF robot Experiment User Manual - Quanser Inc
6.	Siemens SIMATIC S7 System Manual - Siemens AG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Student ma podstawową wiedzę na temat programowania sterowników PLC.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lub sprawozdania zaliczające 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AiR1_W08, AiR1_W09, AiR1_W18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P6U_W, III.P6S_WG</w:t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Student ma podstawową wiedzę na temat wizualizacji pracy układu sterowania z wykorzystaniem panelu HMI.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lub sprawozdania zaliczające 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AiR1_W08, AiR1_W09, AiR1_W18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Student ma rozszerzoną wiedzę na temat systemu kontrolno-pomiarowego LabVIEW.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lub sprawozdanie zaliczające ćwiczenie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AiR1_W11, AiR1_W12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Student zna metody pozyskiwania danych pomiarowych i sposoby wykorzystania ich w układach regulacji.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lub sprawozdania zaliczające 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AiR1_W11, AiR1_W12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EW5: </w:t>
      </w:r>
    </w:p>
    <w:p>
      <w:pPr/>
      <w:r>
        <w:rPr/>
        <w:t xml:space="preserve">Student ma wiedzę na temat tworzenia zaawansowanych układów regulacji automatycznej.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lub sprawozdania zaliczające 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AiR1_W15, AiR1_W18, AiR1_W11, AiR1_W13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III.P6S_WG, P6U_W</w:t>
      </w:r>
    </w:p>
    <w:p>
      <w:pPr>
        <w:keepNext w:val="1"/>
        <w:spacing w:after="10"/>
      </w:pPr>
      <w:r>
        <w:rPr>
          <w:b/>
          <w:bCs/>
        </w:rPr>
        <w:t xml:space="preserve">Charakterystyka EW6: </w:t>
      </w:r>
    </w:p>
    <w:p>
      <w:pPr/>
      <w:r>
        <w:rPr/>
        <w:t xml:space="preserve">Student ma podstawową wiedzę na temat modelowania układów sterowania w czasie rzeczywistym.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lub sprawozdania zaliczające 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AiR1_W11, AiR1_W13, AiR1_W18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umie pozyskać i wykorzystać dane w konkretnym celu (np. w dalszych obliczeniach, dla znalezienia charakterystyk układu, w sterowaniu).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lub sprawozdania zaliczające 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Student umie zaprogramować proste zadania sterowania z wykorzystaniem sterownika PLC.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lub sprawozdania zaliczające 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Student umie wykorzystać panel operatorski (HMI) w układach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lub sprawozdania zaliczające 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Student umie zaprojektować, zbudować i uruchomić układ kontrolno-pomiarowy z wykorzystaniem wirtualnych przyrządów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lub sprawozdania zaliczające 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Student potrafi budować własne układy regulacji ruchu na poziomie położeń, prędkości lub momentu.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lub sprawozdania zaliczające 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AiR1_U15, AiR1_U16, AiR1_U10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</w:t>
      </w:r>
    </w:p>
    <w:p>
      <w:pPr>
        <w:keepNext w:val="1"/>
        <w:spacing w:after="10"/>
      </w:pPr>
      <w:r>
        <w:rPr>
          <w:b/>
          <w:bCs/>
        </w:rPr>
        <w:t xml:space="preserve">Charakterystyka EU6: </w:t>
      </w:r>
    </w:p>
    <w:p>
      <w:pPr/>
      <w:r>
        <w:rPr/>
        <w:t xml:space="preserve">Student potrafi dobrać układ regulacji do postawionego zadania technicznego.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lub sprawozdania zaliczające 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AiR1_U10, AiR1_U15, AiR1_U16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EK1: </w:t>
      </w:r>
    </w:p>
    <w:p>
      <w:pPr/>
      <w:r>
        <w:rPr/>
        <w:t xml:space="preserve">Student rozumie konieczność profesjonalnego sposobu działania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lub sprawozdania zaliczające 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p>
      <w:pPr>
        <w:keepNext w:val="1"/>
        <w:spacing w:after="10"/>
      </w:pPr>
      <w:r>
        <w:rPr>
          <w:b/>
          <w:bCs/>
        </w:rPr>
        <w:t xml:space="preserve">Charakterystyka EK2: </w:t>
      </w:r>
    </w:p>
    <w:p>
      <w:pPr/>
      <w:r>
        <w:rPr/>
        <w:t xml:space="preserve">Student potrafi pracować w małym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lub sprawozdania zaliczające 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2025-04-10T16:17:52+02:00</dcterms:created>
  <dcterms:modified xsi:type="dcterms:W3CDTF">2025-04-10T16:17:52+02:00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